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714"/>
          </w:tblGrid>
          <w:tr w:rsidR="007408C8" w:rsidTr="002C4E3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B86EDF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>Контрольно-счетная палата мо «нерюнгринский район»</w:t>
                    </w:r>
                  </w:p>
                </w:tc>
              </w:sdtContent>
            </w:sdt>
          </w:tr>
          <w:tr w:rsidR="007408C8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408C8" w:rsidRPr="00056343" w:rsidRDefault="00B86EDF" w:rsidP="005B48BD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Акт                                                                                                                                                                                                от </w:t>
                    </w:r>
                    <w:r w:rsidR="005B48BD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30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апреля</w:t>
                    </w:r>
                    <w:r w:rsidR="005B48BD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2020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года                                                                          по результатам контрольного мероприятия: «Проверка  годо</w:t>
                    </w:r>
                    <w:r w:rsidR="005B48BD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вой бюджетной отчетности за 2019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Администрации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городского поселения «Поселок </w:t>
                    </w:r>
                    <w:r w:rsidR="006A6EE6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Хани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» Нерюнгринского района</w:t>
                    </w:r>
                  </w:p>
                </w:tc>
              </w:sdtContent>
            </w:sdt>
          </w:tr>
          <w:tr w:rsidR="007408C8" w:rsidTr="002C4E38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408C8" w:rsidTr="002C4E3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843C3C" w:rsidRDefault="007408C8" w:rsidP="002C4E38">
                <w:pPr>
                  <w:pStyle w:val="a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408C8" w:rsidTr="002C4E38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7408C8" w:rsidTr="002C4E38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408C8" w:rsidRDefault="007408C8" w:rsidP="007408C8"/>
        <w:p w:rsidR="007408C8" w:rsidRDefault="007408C8" w:rsidP="007408C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714"/>
          </w:tblGrid>
          <w:tr w:rsidR="007408C8" w:rsidTr="002C4E38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г. Нерюнгри                                                                                                        </w:t>
                    </w:r>
                    <w:r w:rsidR="006E6026">
                      <w:rPr>
                        <w:rFonts w:ascii="Times New Roman" w:hAnsi="Times New Roman" w:cs="Times New Roman"/>
                      </w:rPr>
                      <w:t xml:space="preserve">                                   </w:t>
                    </w:r>
                    <w:r w:rsidR="005B48BD">
                      <w:rPr>
                        <w:rFonts w:ascii="Times New Roman" w:hAnsi="Times New Roman" w:cs="Times New Roman"/>
                      </w:rPr>
                      <w:t xml:space="preserve">       2020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7408C8" w:rsidRDefault="007408C8" w:rsidP="007408C8">
          <w:pPr>
            <w:jc w:val="center"/>
          </w:pPr>
        </w:p>
        <w:p w:rsidR="007408C8" w:rsidRDefault="007408C8" w:rsidP="007408C8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4E583A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лана работы Контрольно-счетной палаты  муниципального образовани</w:t>
      </w:r>
      <w:r w:rsidR="005B48BD">
        <w:rPr>
          <w:rFonts w:ascii="Times New Roman" w:eastAsia="Times New Roman" w:hAnsi="Times New Roman"/>
          <w:sz w:val="28"/>
          <w:szCs w:val="28"/>
          <w:lang w:eastAsia="ar-SA"/>
        </w:rPr>
        <w:t>я «Нерюнгринский район» на  2020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4E583A" w:rsidRPr="004E583A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hAnsi="Times New Roman"/>
          <w:bCs/>
          <w:sz w:val="28"/>
          <w:szCs w:val="28"/>
        </w:rPr>
        <w:t xml:space="preserve"> годовая отчетность главного администратора бюджетных средств.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26F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3. Проверяемый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период деятельности</w:t>
      </w:r>
      <w:r w:rsidRPr="00DA169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5B48BD">
        <w:rPr>
          <w:rFonts w:ascii="Times New Roman" w:eastAsia="Times New Roman" w:hAnsi="Times New Roman"/>
          <w:sz w:val="28"/>
          <w:szCs w:val="28"/>
          <w:lang w:eastAsia="ar-SA"/>
        </w:rPr>
        <w:t xml:space="preserve"> 2019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Цели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контрольного мероприятия: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5B9">
        <w:rPr>
          <w:rFonts w:ascii="Times New Roman" w:hAnsi="Times New Roman"/>
          <w:b/>
          <w:sz w:val="28"/>
          <w:szCs w:val="28"/>
        </w:rPr>
        <w:t xml:space="preserve">4.1. Цель 1: </w:t>
      </w:r>
      <w:r>
        <w:rPr>
          <w:rFonts w:ascii="Times New Roman" w:hAnsi="Times New Roman"/>
          <w:b/>
          <w:sz w:val="28"/>
          <w:szCs w:val="28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>- требованиям бюджетного законодательства;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 xml:space="preserve">- муниципальным правовым актам в </w:t>
      </w:r>
      <w:r w:rsidR="00B447CB">
        <w:rPr>
          <w:rFonts w:ascii="Times New Roman" w:hAnsi="Times New Roman"/>
          <w:sz w:val="28"/>
          <w:szCs w:val="28"/>
        </w:rPr>
        <w:t>сфере бюджетных правоотношений.</w:t>
      </w:r>
    </w:p>
    <w:p w:rsidR="004E583A" w:rsidRPr="001C3291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проверки</w:t>
      </w:r>
      <w:r w:rsidRPr="001C3291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="00FD10EF">
        <w:rPr>
          <w:rFonts w:ascii="Times New Roman" w:hAnsi="Times New Roman"/>
          <w:sz w:val="28"/>
          <w:szCs w:val="28"/>
        </w:rPr>
        <w:t>с 06.04.2020 по 30.04.2020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4E583A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E583A" w:rsidRPr="004E583A" w:rsidRDefault="004E583A" w:rsidP="004E5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6. </w:t>
      </w: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Краткая информация об объекте контрольного мероприятия</w:t>
      </w:r>
      <w:r w:rsidRPr="004E58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</w:p>
    <w:p w:rsidR="004E583A" w:rsidRDefault="004E583A" w:rsidP="004E58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772D9A" w:rsidRDefault="00772D9A" w:rsidP="00772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ст. 6 БК РФ, </w:t>
      </w:r>
      <w:r w:rsidR="006A6EE6" w:rsidRPr="006A6EE6">
        <w:rPr>
          <w:rFonts w:ascii="Times New Roman" w:hAnsi="Times New Roman"/>
          <w:sz w:val="28"/>
          <w:szCs w:val="28"/>
        </w:rPr>
        <w:t>Положение</w:t>
      </w:r>
      <w:r w:rsidR="006A6EE6">
        <w:rPr>
          <w:rFonts w:ascii="Times New Roman" w:hAnsi="Times New Roman"/>
          <w:sz w:val="28"/>
          <w:szCs w:val="28"/>
        </w:rPr>
        <w:t>м</w:t>
      </w:r>
      <w:r w:rsidR="006A6EE6" w:rsidRPr="006A6EE6">
        <w:rPr>
          <w:rFonts w:ascii="Times New Roman" w:hAnsi="Times New Roman"/>
          <w:sz w:val="28"/>
          <w:szCs w:val="28"/>
        </w:rPr>
        <w:t xml:space="preserve"> о бюджетном процессе в городском поселении «Поселок Хани» Нерюнгринского района, утвержденн</w:t>
      </w:r>
      <w:r w:rsidR="006A6EE6">
        <w:rPr>
          <w:rFonts w:ascii="Times New Roman" w:hAnsi="Times New Roman"/>
          <w:sz w:val="28"/>
          <w:szCs w:val="28"/>
        </w:rPr>
        <w:t>ым</w:t>
      </w:r>
      <w:r w:rsidR="006A6EE6" w:rsidRPr="006A6EE6">
        <w:rPr>
          <w:rFonts w:ascii="Times New Roman" w:hAnsi="Times New Roman"/>
          <w:sz w:val="28"/>
          <w:szCs w:val="28"/>
        </w:rPr>
        <w:t xml:space="preserve"> решением Ханинского поселкового Совета депутатов от 05.03.2014 года № 4-13</w:t>
      </w:r>
      <w:r w:rsidRPr="006A6EE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A6EE6">
        <w:rPr>
          <w:rFonts w:ascii="Times New Roman" w:eastAsia="Times New Roman" w:hAnsi="Times New Roman"/>
          <w:sz w:val="28"/>
          <w:szCs w:val="28"/>
          <w:lang w:eastAsia="ar-SA"/>
        </w:rPr>
        <w:t>поселковая а</w:t>
      </w:r>
      <w:r w:rsidRPr="00772D9A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 xml:space="preserve">дминистрация городского поселения «Поселок </w:t>
      </w:r>
      <w:r w:rsidR="006A6EE6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Хани</w:t>
      </w:r>
      <w:r w:rsidRPr="00772D9A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»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</w:t>
      </w:r>
      <w:r w:rsidR="006A6EE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  <w:proofErr w:type="gramEnd"/>
    </w:p>
    <w:p w:rsidR="001A74ED" w:rsidRDefault="001A74ED" w:rsidP="00772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74ED" w:rsidRDefault="001A74ED" w:rsidP="001A74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В Контрольно–счетную палату</w:t>
      </w:r>
      <w:r w:rsidR="00D15F18">
        <w:rPr>
          <w:rFonts w:ascii="Times New Roman" w:hAnsi="Times New Roman"/>
          <w:sz w:val="28"/>
          <w:szCs w:val="28"/>
        </w:rPr>
        <w:t xml:space="preserve"> МО «Нерюнгринский район»</w:t>
      </w:r>
      <w:r w:rsidRPr="00D15F18">
        <w:rPr>
          <w:rFonts w:ascii="Times New Roman" w:hAnsi="Times New Roman"/>
          <w:sz w:val="28"/>
          <w:szCs w:val="28"/>
        </w:rPr>
        <w:t xml:space="preserve"> представлен не полный комплект форм консолидированной  годовой отчетности поселковой администрации «Поселок Хани»,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D15F18" w:rsidRDefault="00D15F18" w:rsidP="00D15F1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72D9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Консолидированный отчет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ГАБС за 2019</w:t>
      </w:r>
      <w:r w:rsidRPr="00772D9A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 xml:space="preserve"> год</w:t>
      </w:r>
      <w:r w:rsidRPr="00772D9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 пояснительной запиской поступил в Контрольно-счетную п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алату МО «Нерюнгринский район»</w:t>
      </w:r>
      <w:r w:rsidRPr="00772D9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 следующей комплектации: 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Справка по консолидируемым расчетам (ф.0503125);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D15F18" w:rsidRPr="00D15F18" w:rsidRDefault="00D15F18" w:rsidP="00D15F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lastRenderedPageBreak/>
        <w:t>- Отчет о бюджетных обязательствах (</w:t>
      </w:r>
      <w:hyperlink r:id="rId7" w:anchor="/document/12181732/entry/503128" w:history="1">
        <w:r w:rsidRPr="00D15F18">
          <w:rPr>
            <w:rFonts w:ascii="Times New Roman" w:hAnsi="Times New Roman"/>
            <w:sz w:val="28"/>
            <w:szCs w:val="28"/>
          </w:rPr>
          <w:t>ф. 0503128</w:t>
        </w:r>
      </w:hyperlink>
      <w:r w:rsidRPr="00D15F18">
        <w:rPr>
          <w:rFonts w:ascii="Times New Roman" w:hAnsi="Times New Roman"/>
          <w:sz w:val="28"/>
          <w:szCs w:val="28"/>
        </w:rPr>
        <w:t>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Отчет о финансовых результатах деятельности (ф.0503121);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Отчет об исполнении бюджета (ф.0503117);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Отчет о движении денежных средств (ф.0503123);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</w:t>
      </w:r>
      <w:r w:rsidRPr="00D15F18">
        <w:rPr>
          <w:sz w:val="28"/>
          <w:szCs w:val="28"/>
        </w:rPr>
        <w:t xml:space="preserve"> </w:t>
      </w:r>
      <w:r w:rsidRPr="00D15F18">
        <w:rPr>
          <w:rFonts w:ascii="Times New Roman" w:hAnsi="Times New Roman"/>
          <w:sz w:val="28"/>
          <w:szCs w:val="28"/>
        </w:rPr>
        <w:t>Баланс исполнения бюджета (</w:t>
      </w:r>
      <w:hyperlink r:id="rId8" w:anchor="/document/12181732/entry/503120" w:history="1">
        <w:r w:rsidRPr="00D15F18">
          <w:rPr>
            <w:rFonts w:ascii="Times New Roman" w:hAnsi="Times New Roman"/>
            <w:sz w:val="28"/>
            <w:szCs w:val="28"/>
            <w:u w:val="single"/>
          </w:rPr>
          <w:t>ф. 0503120</w:t>
        </w:r>
      </w:hyperlink>
      <w:r w:rsidRPr="00D15F18">
        <w:rPr>
          <w:rFonts w:ascii="Times New Roman" w:hAnsi="Times New Roman"/>
          <w:sz w:val="28"/>
          <w:szCs w:val="28"/>
        </w:rPr>
        <w:t>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Отчет о кассовом поступлении и выбытии бюджетных средств (</w:t>
      </w:r>
      <w:hyperlink r:id="rId9" w:anchor="/document/12181732/entry/503124" w:history="1">
        <w:r w:rsidRPr="00D15F18">
          <w:rPr>
            <w:rFonts w:ascii="Times New Roman" w:hAnsi="Times New Roman"/>
            <w:sz w:val="28"/>
            <w:szCs w:val="28"/>
            <w:u w:val="single"/>
          </w:rPr>
          <w:t>ф. 0503124</w:t>
        </w:r>
      </w:hyperlink>
      <w:r w:rsidRPr="00D15F18">
        <w:rPr>
          <w:rFonts w:ascii="Times New Roman" w:hAnsi="Times New Roman"/>
          <w:sz w:val="28"/>
          <w:szCs w:val="28"/>
        </w:rPr>
        <w:t>);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Баланс по поступления и выбытиям бюджетных средств (ф.0503140).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D15F18">
        <w:rPr>
          <w:rFonts w:ascii="Times New Roman" w:hAnsi="Times New Roman"/>
          <w:sz w:val="28"/>
          <w:szCs w:val="28"/>
        </w:rPr>
        <w:t xml:space="preserve"> (ф.0503160).</w:t>
      </w:r>
    </w:p>
    <w:p w:rsidR="00D15F18" w:rsidRPr="00D15F18" w:rsidRDefault="00D15F18" w:rsidP="00D15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Не представлена годовая бюджетная отчетность за 2019 год по следующим формам отчетов: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</w:t>
      </w:r>
      <w:r w:rsidRPr="00D15F18">
        <w:rPr>
          <w:sz w:val="28"/>
          <w:szCs w:val="28"/>
        </w:rPr>
        <w:t xml:space="preserve"> </w:t>
      </w:r>
      <w:r w:rsidRPr="00D15F18">
        <w:rPr>
          <w:rFonts w:ascii="Times New Roman" w:hAnsi="Times New Roman"/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10" w:anchor="/document/12181732/entry/503174" w:history="1">
        <w:r w:rsidRPr="00D15F18">
          <w:rPr>
            <w:rFonts w:ascii="Times New Roman" w:hAnsi="Times New Roman"/>
            <w:sz w:val="28"/>
            <w:szCs w:val="28"/>
            <w:u w:val="single"/>
          </w:rPr>
          <w:t>ф. 0503174</w:t>
        </w:r>
      </w:hyperlink>
      <w:r w:rsidRPr="00D15F18">
        <w:rPr>
          <w:rFonts w:ascii="Times New Roman" w:hAnsi="Times New Roman"/>
          <w:sz w:val="28"/>
          <w:szCs w:val="28"/>
        </w:rPr>
        <w:t>).;</w:t>
      </w:r>
    </w:p>
    <w:p w:rsidR="00D15F18" w:rsidRPr="00D15F18" w:rsidRDefault="00D15F18" w:rsidP="00D15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- Сведения о вложениях в объекты недвижимого имущества, объектах незавершенного строительства (</w:t>
      </w:r>
      <w:hyperlink r:id="rId11" w:anchor="/document/12181732/entry/503190" w:history="1">
        <w:r w:rsidRPr="00D15F18">
          <w:rPr>
            <w:rFonts w:ascii="Times New Roman" w:hAnsi="Times New Roman"/>
            <w:sz w:val="28"/>
            <w:szCs w:val="28"/>
            <w:u w:val="single"/>
          </w:rPr>
          <w:t>ф. 0503190</w:t>
        </w:r>
      </w:hyperlink>
      <w:r w:rsidRPr="00D15F18">
        <w:rPr>
          <w:rFonts w:ascii="Times New Roman" w:hAnsi="Times New Roman"/>
          <w:sz w:val="28"/>
          <w:szCs w:val="28"/>
        </w:rPr>
        <w:t>).</w:t>
      </w:r>
    </w:p>
    <w:p w:rsidR="00D15F18" w:rsidRPr="00772D9A" w:rsidRDefault="00D15F18" w:rsidP="00D15F1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1A74ED" w:rsidRPr="00D15F18" w:rsidRDefault="001A74ED" w:rsidP="00D15F18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15F18">
        <w:rPr>
          <w:rFonts w:ascii="Times New Roman" w:eastAsia="Times New Roman" w:hAnsi="Times New Roman"/>
          <w:sz w:val="28"/>
          <w:szCs w:val="28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</w:p>
    <w:p w:rsidR="001A74ED" w:rsidRPr="00D15F18" w:rsidRDefault="001A74ED" w:rsidP="001A74E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gramStart"/>
      <w:r w:rsidRPr="00D15F18">
        <w:rPr>
          <w:rFonts w:ascii="Times New Roman" w:hAnsi="Times New Roman"/>
          <w:sz w:val="28"/>
          <w:szCs w:val="28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D15F18">
        <w:rPr>
          <w:rFonts w:ascii="Times New Roman" w:hAnsi="Times New Roman"/>
          <w:sz w:val="28"/>
          <w:szCs w:val="28"/>
          <w:u w:val="single"/>
        </w:rPr>
        <w:t xml:space="preserve">на основании данных главной книги и </w:t>
      </w:r>
      <w:hyperlink r:id="rId12" w:history="1">
        <w:r w:rsidRPr="00D15F18">
          <w:rPr>
            <w:rFonts w:ascii="Times New Roman" w:hAnsi="Times New Roman"/>
            <w:sz w:val="28"/>
            <w:szCs w:val="28"/>
            <w:u w:val="single"/>
          </w:rPr>
          <w:t>регистров</w:t>
        </w:r>
      </w:hyperlink>
      <w:r w:rsidRPr="00D15F18">
        <w:rPr>
          <w:sz w:val="28"/>
          <w:szCs w:val="28"/>
        </w:rPr>
        <w:t xml:space="preserve"> </w:t>
      </w:r>
      <w:r w:rsidRPr="00D15F18">
        <w:rPr>
          <w:rFonts w:ascii="Times New Roman" w:hAnsi="Times New Roman"/>
          <w:sz w:val="28"/>
          <w:szCs w:val="28"/>
          <w:u w:val="single"/>
        </w:rPr>
        <w:t>бюджетного учета,</w:t>
      </w:r>
      <w:r w:rsidRPr="00D15F18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D15F18">
        <w:rPr>
          <w:rFonts w:ascii="Times New Roman" w:hAnsi="Times New Roman"/>
          <w:sz w:val="28"/>
          <w:szCs w:val="28"/>
        </w:rPr>
        <w:t xml:space="preserve"> по регистрам синтетического учета.</w:t>
      </w:r>
    </w:p>
    <w:p w:rsidR="001A74ED" w:rsidRPr="00D15F18" w:rsidRDefault="001A74ED" w:rsidP="001A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 xml:space="preserve">В нарушение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 и данным главной книги, что является нарушением Инструкции № 191н. 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Администрацией Городского поселения «Поселок Хани»,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отчетности. 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>Проверка  баланса исполнения бюджета  главного распорядителя, получателя бюджетных средств  (</w:t>
      </w:r>
      <w:r w:rsidRPr="00A26E7B">
        <w:rPr>
          <w:rFonts w:ascii="Times New Roman" w:hAnsi="Times New Roman"/>
          <w:b/>
          <w:sz w:val="28"/>
          <w:szCs w:val="28"/>
          <w:u w:val="single"/>
        </w:rPr>
        <w:t>ф.0503130</w:t>
      </w:r>
      <w:r w:rsidRPr="00A26E7B">
        <w:rPr>
          <w:rFonts w:ascii="Times New Roman" w:hAnsi="Times New Roman"/>
          <w:b/>
          <w:sz w:val="28"/>
          <w:szCs w:val="28"/>
        </w:rPr>
        <w:t xml:space="preserve">). </w:t>
      </w:r>
      <w:r w:rsidRPr="00A26E7B">
        <w:rPr>
          <w:rFonts w:ascii="Times New Roman" w:hAnsi="Times New Roman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01.01.2020 года (ф.0503130). 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 01.01.2019 года, установлено, что к</w:t>
      </w:r>
      <w:r w:rsidRPr="00A26E7B">
        <w:rPr>
          <w:rFonts w:ascii="Times New Roman" w:hAnsi="Times New Roman"/>
          <w:sz w:val="28"/>
          <w:szCs w:val="28"/>
        </w:rPr>
        <w:t xml:space="preserve">онтрольные соотношения между формами на начало отчетного периода </w:t>
      </w:r>
      <w:r w:rsidRPr="00A26E7B">
        <w:rPr>
          <w:rFonts w:ascii="Times New Roman" w:hAnsi="Times New Roman"/>
          <w:b/>
          <w:sz w:val="28"/>
          <w:szCs w:val="28"/>
        </w:rPr>
        <w:t>не соблюдены.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Амортизация основных средств по бюджетной деятельности на начало года по данным Баланса ф. 0503130 не соответствует данным, отраженным в ф. 0503168 «Сведения о движении нефинансовых активов».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состоянию на 01.01.2019 установлены расхождения.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ф.0503169 «Сведения по дебиторской и кредиторской задолженности»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кредиторская задолженность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на 01.01.2019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217 589,05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1205 00 000 «Расчеты по поступлениям от других бюджетов бюджетной системы Российской Федерации» - 157 822,00 рублей;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1208 00 000 «Расчеты с подотчетными лицами» - 4 665,80 рублей;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1302 00 000 «Расчеты по принятым обязательствам» - 16 668,19 рублей;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- 38 433,06 рублей.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на 01.01.2020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73 683,53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1205 00 000 «Расчеты по поступлениям от других бюджетов бюджетной системы Российской Федерации» - 24 600 рублей;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1302 00 000 «Расчеты по принятым обязательствам» - 8 319,50 рублей;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- 40 764,03рублей.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раздела </w:t>
      </w:r>
      <w:r w:rsidRPr="00A26E7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II. «Обязательства».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ф.0503169 «Сведения по дебиторской и кредиторской задолженности»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 задолженность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на 01.01.2019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30 693,12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1208 00 000 «Расчеты с подотчетными лицами» - 3 640,20  рублей;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- 27 052,92 рублей.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01.01.2020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97 295,68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числе: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120600000 «Расчеты по авансам по коммунальным услугам» - 2 883,03  рублей;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- 94 412,65 рублей.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соответствует показателю Баланса ф.0503130 в разделе II. «Финансовые активы». 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соотношения по строке 570 «Финансовый результат» ф.0503130 Баланса с ф.0503110 по строке «Итого» раздела 1 «Бюджетная 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деятельность»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соблюдены. </w:t>
      </w:r>
      <w:r w:rsidRPr="00A26E7B">
        <w:rPr>
          <w:rFonts w:ascii="Times New Roman" w:hAnsi="Times New Roman"/>
          <w:sz w:val="28"/>
          <w:szCs w:val="28"/>
        </w:rPr>
        <w:t>Финансовый результат в ф. 0503110 не соответствует ф. 0503130.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26E7B">
        <w:rPr>
          <w:rFonts w:ascii="Times New Roman" w:eastAsiaTheme="minorHAnsi" w:hAnsi="Times New Roman" w:cstheme="minorBidi"/>
          <w:b/>
          <w:sz w:val="28"/>
          <w:szCs w:val="28"/>
        </w:rPr>
        <w:t>В нарушение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A26E7B">
        <w:rPr>
          <w:rFonts w:ascii="Times New Roman" w:eastAsiaTheme="minorHAnsi" w:hAnsi="Times New Roman" w:cstheme="minorBidi"/>
          <w:sz w:val="28"/>
          <w:szCs w:val="28"/>
          <w:lang w:val="en-US"/>
        </w:rPr>
        <w:t>I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«Нефинансовые активы» по строке 080 «Материальные запасы» Баланса ф.0503130. Разница составила на начало года 312 081,24 рублей, на конец отчетного периода 58 284,00 рублей.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26E7B">
        <w:rPr>
          <w:rFonts w:ascii="Times New Roman" w:eastAsiaTheme="minorHAnsi" w:hAnsi="Times New Roman" w:cstheme="minorBidi"/>
          <w:b/>
          <w:sz w:val="28"/>
          <w:szCs w:val="28"/>
        </w:rPr>
        <w:t>В нарушение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пункта 14 Приказа Минфина России от 28.12.2010 № 191н данные на начало 2019 года раздела </w:t>
      </w:r>
      <w:r w:rsidRPr="00A26E7B">
        <w:rPr>
          <w:rFonts w:ascii="Times New Roman" w:eastAsiaTheme="minorHAnsi" w:hAnsi="Times New Roman" w:cstheme="minorBidi"/>
          <w:sz w:val="28"/>
          <w:szCs w:val="28"/>
          <w:lang w:val="en-US"/>
        </w:rPr>
        <w:t>II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«Финансовые активы» и раздела </w:t>
      </w:r>
      <w:r w:rsidRPr="00A26E7B">
        <w:rPr>
          <w:rFonts w:ascii="Times New Roman" w:eastAsiaTheme="minorHAnsi" w:hAnsi="Times New Roman" w:cstheme="minorBidi"/>
          <w:sz w:val="28"/>
          <w:szCs w:val="28"/>
          <w:lang w:val="en-US"/>
        </w:rPr>
        <w:t>III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«Обязательства» не соответствуют данным граф «На конец отчетного периода» Баланса ф.0503130 предыдущего года. 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6E7B">
        <w:rPr>
          <w:rFonts w:ascii="Times New Roman" w:eastAsiaTheme="minorHAnsi" w:hAnsi="Times New Roman" w:cstheme="minorBidi"/>
          <w:b/>
          <w:sz w:val="28"/>
          <w:szCs w:val="28"/>
        </w:rPr>
        <w:t>В нарушение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пункта 19 Приказа Минфина России от 28.12.2010 № 191н </w:t>
      </w:r>
      <w:r w:rsidRPr="00A26E7B">
        <w:rPr>
          <w:rFonts w:ascii="Times New Roman" w:hAnsi="Times New Roman"/>
          <w:sz w:val="28"/>
          <w:szCs w:val="28"/>
        </w:rPr>
        <w:t xml:space="preserve">показатели </w:t>
      </w:r>
      <w:hyperlink r:id="rId13" w:anchor="/document/12181732/entry/503130700" w:history="1">
        <w:r w:rsidRPr="00A26E7B">
          <w:rPr>
            <w:rFonts w:ascii="Times New Roman" w:hAnsi="Times New Roman"/>
            <w:sz w:val="28"/>
            <w:szCs w:val="28"/>
          </w:rPr>
          <w:t>строки 700</w:t>
        </w:r>
      </w:hyperlink>
      <w:r w:rsidRPr="00A26E7B">
        <w:rPr>
          <w:sz w:val="28"/>
          <w:szCs w:val="28"/>
        </w:rPr>
        <w:t xml:space="preserve"> </w:t>
      </w:r>
      <w:r w:rsidRPr="00A26E7B">
        <w:rPr>
          <w:rFonts w:ascii="Times New Roman" w:hAnsi="Times New Roman"/>
          <w:sz w:val="28"/>
          <w:szCs w:val="28"/>
        </w:rPr>
        <w:t xml:space="preserve">Пассива Баланса ф.0503130 на начало года не соответствуют идентичным показателям </w:t>
      </w:r>
      <w:hyperlink r:id="rId14" w:anchor="/document/12181732/entry/503130350" w:history="1">
        <w:r w:rsidRPr="00A26E7B">
          <w:rPr>
            <w:rFonts w:ascii="Times New Roman" w:hAnsi="Times New Roman"/>
            <w:sz w:val="28"/>
            <w:szCs w:val="28"/>
          </w:rPr>
          <w:t>строки 350</w:t>
        </w:r>
      </w:hyperlink>
      <w:r w:rsidRPr="00A26E7B">
        <w:rPr>
          <w:rFonts w:ascii="Times New Roman" w:hAnsi="Times New Roman"/>
          <w:sz w:val="28"/>
          <w:szCs w:val="28"/>
        </w:rPr>
        <w:t xml:space="preserve"> Актива Баланса ф.0503130. Отклонение составило 1 615 612,42 рублей.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hAnsi="Times New Roman"/>
          <w:b/>
          <w:sz w:val="28"/>
          <w:szCs w:val="28"/>
        </w:rPr>
        <w:t xml:space="preserve">Проверка справки по заключению счетов бюджетного учета отчетного финансового года  </w:t>
      </w:r>
      <w:r w:rsidRPr="00A26E7B">
        <w:rPr>
          <w:rFonts w:ascii="Times New Roman" w:hAnsi="Times New Roman"/>
          <w:b/>
          <w:sz w:val="28"/>
          <w:szCs w:val="28"/>
          <w:u w:val="single"/>
        </w:rPr>
        <w:t>(ф. 0503110).</w:t>
      </w:r>
      <w:r w:rsidRPr="00A26E7B">
        <w:rPr>
          <w:rFonts w:ascii="Times New Roman" w:hAnsi="Times New Roman"/>
          <w:b/>
          <w:sz w:val="28"/>
          <w:szCs w:val="28"/>
        </w:rPr>
        <w:t xml:space="preserve"> 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46. </w:t>
      </w:r>
      <w:proofErr w:type="gramStart"/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191н,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5" w:history="1">
        <w:r w:rsidRPr="00A26E7B">
          <w:rPr>
            <w:rFonts w:ascii="Times New Roman" w:hAnsi="Times New Roman"/>
            <w:sz w:val="28"/>
            <w:szCs w:val="28"/>
            <w:u w:val="single"/>
            <w:lang w:eastAsia="ru-RU"/>
          </w:rPr>
          <w:t>(ф. 0503130)</w:t>
        </w:r>
      </w:hyperlink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консолидированных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получателями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</w:t>
      </w:r>
      <w:proofErr w:type="gramEnd"/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2 - 9 </w:t>
      </w:r>
      <w:hyperlink r:id="rId16" w:history="1">
        <w:r w:rsidRPr="00A26E7B">
          <w:rPr>
            <w:rFonts w:ascii="Times New Roman" w:hAnsi="Times New Roman"/>
            <w:sz w:val="28"/>
            <w:szCs w:val="28"/>
            <w:u w:val="single"/>
            <w:lang w:eastAsia="ru-RU"/>
          </w:rPr>
          <w:t>раздела 1</w:t>
        </w:r>
      </w:hyperlink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бюджета.</w:t>
      </w:r>
      <w:proofErr w:type="gramEnd"/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показателей строк по гр. 3 раздела 1 по счету 140110000 «Доходы текущего финансового года»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соответствуют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строке 100 «Доходы» гр. 4 «Отчета о финансовых результатах деятельности (ф. 0503121).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показателей строк по гр. 2 раздела 1 по счету 140120000 «Расходы текущего финансового года» </w:t>
      </w: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соответствуют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строке 150 «Расходы» гр. 4 «Отчета о финансовых результатах деятельности (ф. 0503121).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 Контрольные соотношения между формой (ф. 0503110) и формой отчетности (ф.0503125) </w:t>
      </w:r>
      <w:r w:rsidRPr="00A26E7B">
        <w:rPr>
          <w:rFonts w:ascii="Times New Roman" w:hAnsi="Times New Roman"/>
          <w:b/>
          <w:sz w:val="28"/>
          <w:szCs w:val="28"/>
        </w:rPr>
        <w:t xml:space="preserve">не соблюдены. </w:t>
      </w:r>
      <w:r w:rsidRPr="00A26E7B">
        <w:rPr>
          <w:rFonts w:ascii="Times New Roman" w:hAnsi="Times New Roman"/>
          <w:sz w:val="28"/>
          <w:szCs w:val="28"/>
        </w:rPr>
        <w:t>Справка по консолидируемым расчетам по коду счета бюджетного учета 1 401 10 151 ф. 0503125 не соответствует показателям отчетности в ф. 0503110.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E7B">
        <w:rPr>
          <w:rFonts w:ascii="Times New Roman" w:hAnsi="Times New Roman"/>
          <w:sz w:val="28"/>
          <w:szCs w:val="28"/>
        </w:rPr>
        <w:lastRenderedPageBreak/>
        <w:t xml:space="preserve">Контрольные соотношения между формой (ф.0503110) и формой отчетности (ф.0503130) </w:t>
      </w:r>
      <w:r w:rsidRPr="00A26E7B">
        <w:rPr>
          <w:rFonts w:ascii="Times New Roman" w:hAnsi="Times New Roman"/>
          <w:b/>
          <w:sz w:val="28"/>
          <w:szCs w:val="28"/>
        </w:rPr>
        <w:t>не соблюдены</w:t>
      </w:r>
      <w:r w:rsidRPr="00A26E7B">
        <w:rPr>
          <w:rFonts w:ascii="Times New Roman" w:hAnsi="Times New Roman"/>
          <w:sz w:val="28"/>
          <w:szCs w:val="28"/>
        </w:rPr>
        <w:t>. Финансовый результат в ф. 0503110 не соответствует ф. 0503130.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26E7B">
        <w:rPr>
          <w:rFonts w:ascii="Times New Roman" w:eastAsiaTheme="minorHAnsi" w:hAnsi="Times New Roman" w:cstheme="minorBidi"/>
          <w:b/>
          <w:sz w:val="28"/>
          <w:szCs w:val="28"/>
        </w:rPr>
        <w:t>В нарушение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пункта 7 Приказа Минфина России от 28.12.2010 № 191н проверкой установлено не соответствие между показателями регистров бюджетного учета по счету 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140110000 «Доходы текущего финансового года»,  140120000 «Расходы текущего финансового года»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  и показателями отчетности раздела </w:t>
      </w:r>
      <w:r w:rsidRPr="00A26E7B">
        <w:rPr>
          <w:rFonts w:ascii="Times New Roman" w:eastAsiaTheme="minorHAnsi" w:hAnsi="Times New Roman" w:cstheme="minorBidi"/>
          <w:sz w:val="28"/>
          <w:szCs w:val="28"/>
          <w:lang w:val="en-US"/>
        </w:rPr>
        <w:t>I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«Бюджетная деятельность» ф. 0503110. 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 xml:space="preserve"> Проверка отчета о финансовых результатах  </w:t>
      </w:r>
      <w:r w:rsidRPr="00A26E7B">
        <w:rPr>
          <w:rFonts w:ascii="Times New Roman" w:hAnsi="Times New Roman"/>
          <w:b/>
          <w:sz w:val="28"/>
          <w:szCs w:val="28"/>
          <w:u w:val="single"/>
        </w:rPr>
        <w:t>(ф. 0503121</w:t>
      </w:r>
      <w:r w:rsidRPr="00A26E7B">
        <w:rPr>
          <w:rFonts w:ascii="Times New Roman" w:hAnsi="Times New Roman"/>
          <w:b/>
          <w:sz w:val="28"/>
          <w:szCs w:val="28"/>
        </w:rPr>
        <w:t>)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При проверке отчета о финансовых результатах контрольные соотношения между  следующими формами отчетности: (ф.0503130</w:t>
      </w:r>
      <w:r w:rsidRPr="00A26E7B">
        <w:rPr>
          <w:rFonts w:ascii="Times New Roman" w:hAnsi="Times New Roman"/>
          <w:color w:val="002060"/>
          <w:sz w:val="28"/>
          <w:szCs w:val="28"/>
        </w:rPr>
        <w:t>); (</w:t>
      </w:r>
      <w:r w:rsidRPr="00A26E7B">
        <w:rPr>
          <w:rFonts w:ascii="Times New Roman" w:hAnsi="Times New Roman"/>
          <w:sz w:val="28"/>
          <w:szCs w:val="28"/>
        </w:rPr>
        <w:t xml:space="preserve">0503168); (ф.0503169) </w:t>
      </w:r>
      <w:r w:rsidRPr="00A26E7B">
        <w:rPr>
          <w:rFonts w:ascii="Times New Roman" w:hAnsi="Times New Roman"/>
          <w:b/>
          <w:sz w:val="28"/>
          <w:szCs w:val="28"/>
        </w:rPr>
        <w:t>не соблюдены</w:t>
      </w:r>
      <w:r w:rsidRPr="00A26E7B">
        <w:rPr>
          <w:rFonts w:ascii="Times New Roman" w:hAnsi="Times New Roman"/>
          <w:sz w:val="28"/>
          <w:szCs w:val="28"/>
        </w:rPr>
        <w:t>.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6E7B">
        <w:rPr>
          <w:rFonts w:ascii="Times New Roman" w:eastAsiaTheme="minorHAnsi" w:hAnsi="Times New Roman"/>
          <w:sz w:val="28"/>
          <w:szCs w:val="28"/>
        </w:rPr>
        <w:t>Изменение нефинансовых активов по счетам строки 190 ф. 0503130 не соответствует идентичному показателю строки 310 в ф. 0503121.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26E7B">
        <w:rPr>
          <w:rFonts w:ascii="Times New Roman" w:eastAsiaTheme="minorHAnsi" w:hAnsi="Times New Roman"/>
          <w:sz w:val="28"/>
          <w:szCs w:val="28"/>
        </w:rPr>
        <w:t>Сумма резервов предстоящих расходов ф.0503130 не соответствует идентичному показателю в ф. 0503121.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о движении денежных средств 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7" w:anchor="/document/12181732/entry/503140" w:history="1">
        <w:r w:rsidRPr="00A26E7B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ф. 0503123</w:t>
        </w:r>
      </w:hyperlink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Заполнение формы (</w:t>
      </w:r>
      <w:hyperlink r:id="rId18" w:anchor="/document/12181732/entry/503140" w:history="1">
        <w:r w:rsidRPr="00A26E7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ф. 0503123</w:t>
        </w:r>
      </w:hyperlink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) не соответствует Инструкции 191н.  </w:t>
      </w:r>
      <w:proofErr w:type="gramStart"/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Согласно  пункта</w:t>
      </w:r>
      <w:proofErr w:type="gramEnd"/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150 </w:t>
      </w:r>
      <w:r w:rsidRPr="00A26E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Инструкции 191н от 28.12.2010 г. в графе 5 раздела 1 «Поступления», раздела 2 «Выбытия» и раздела 3 «Изменение остатков средств» отражаются сопоставимые показатели движения денежных средств за аналогичный период прошлого года. </w:t>
      </w:r>
      <w:r w:rsidRPr="00A26E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Показатели отчетности за 2018 год по данным разделам ф. 0503123 не соответствуют показателям отчетности  2019 года по графе 5. В разделе 3 «Изменение остатков средств» показатели по графе 5 отсутствуют. В разделе 2             « Выбытия» по строке 2400 «за счет оплаты работ, услуг» в графе 5 некорректно указана сумма денежных средств (арифметическая ошибка). 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>Проверка справки по консолидируемым расчетам  (</w:t>
      </w:r>
      <w:r w:rsidRPr="00A26E7B">
        <w:rPr>
          <w:rFonts w:ascii="Times New Roman" w:hAnsi="Times New Roman"/>
          <w:b/>
          <w:sz w:val="28"/>
          <w:szCs w:val="28"/>
          <w:u w:val="single"/>
        </w:rPr>
        <w:t>ф. 0503125</w:t>
      </w:r>
      <w:r w:rsidRPr="00A26E7B">
        <w:rPr>
          <w:rFonts w:ascii="Times New Roman" w:hAnsi="Times New Roman"/>
          <w:b/>
          <w:sz w:val="28"/>
          <w:szCs w:val="28"/>
        </w:rPr>
        <w:t xml:space="preserve">). </w:t>
      </w:r>
      <w:r w:rsidRPr="00A26E7B">
        <w:rPr>
          <w:rFonts w:ascii="Times New Roman" w:hAnsi="Times New Roman"/>
          <w:sz w:val="28"/>
          <w:szCs w:val="28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не выдержаны.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Сумма начисленных доходов в ф. 0503121 по гр. 4  стр. 060 не соответствует сумме </w:t>
      </w:r>
      <w:proofErr w:type="spellStart"/>
      <w:r w:rsidRPr="00A26E7B">
        <w:rPr>
          <w:rFonts w:ascii="Times New Roman" w:hAnsi="Times New Roman"/>
          <w:sz w:val="28"/>
          <w:szCs w:val="28"/>
        </w:rPr>
        <w:t>неденежных</w:t>
      </w:r>
      <w:proofErr w:type="spellEnd"/>
      <w:r w:rsidRPr="00A26E7B">
        <w:rPr>
          <w:rFonts w:ascii="Times New Roman" w:hAnsi="Times New Roman"/>
          <w:sz w:val="28"/>
          <w:szCs w:val="28"/>
        </w:rPr>
        <w:t xml:space="preserve"> расчетов в ф. 0503125 по счету 140110151. </w:t>
      </w:r>
    </w:p>
    <w:p w:rsidR="00A26E7B" w:rsidRPr="00A26E7B" w:rsidRDefault="00A26E7B" w:rsidP="00A26E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>Проверкой  отчета  об исполнении  бюджета  главного распорядителя, получателя бюджетных средств  (ф.0503127) установлено, что заполнение формы не соответствует Инструкции 191н.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строке 450 отчета не отражена разница показателей строки 010 раздела  «Доходы бюджета» </w:t>
      </w:r>
      <w:r w:rsidRPr="00A26E7B">
        <w:rPr>
          <w:rFonts w:ascii="Times New Roman" w:hAnsi="Times New Roman"/>
          <w:sz w:val="28"/>
          <w:szCs w:val="28"/>
        </w:rPr>
        <w:t xml:space="preserve">в графах 5, 6, 7, 8 и </w:t>
      </w:r>
      <w:hyperlink r:id="rId19" w:anchor="/document/12181732/entry/503127200" w:history="1">
        <w:r w:rsidRPr="00A26E7B">
          <w:rPr>
            <w:rFonts w:ascii="Times New Roman" w:hAnsi="Times New Roman"/>
            <w:sz w:val="28"/>
            <w:szCs w:val="28"/>
          </w:rPr>
          <w:t>строки 200</w:t>
        </w:r>
      </w:hyperlink>
      <w:r w:rsidRPr="00A26E7B">
        <w:rPr>
          <w:rFonts w:ascii="Times New Roman" w:hAnsi="Times New Roman"/>
          <w:sz w:val="28"/>
          <w:szCs w:val="28"/>
        </w:rPr>
        <w:t xml:space="preserve"> раздела "Расходы бюджета" в графах 6, 7, 8, 9 соответственно.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Контрольные соотношения с ф.0503123, ф.0503164 не выдержаны.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остатков денежных средств ф. 0503127 раздела 3 «Источники финансирования дефицита бюджета» по стр. 700 графы 5 не соответствуют изменению аналогичных показателей в ф.0503123 раздела 3 «Изменение остатков средств» по стр. 5010 + 5020 – 4400 (4610 + 4620) и требует пояснения. 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Итоговые строки источников финансирования дефицита ф. 0503127  раздела 3 «Источники финансирования дефицита бюджета» по стр. 500 графы 8 не соответствуют источникам финансирования дефицита ф. 0503164 по стр. 500 графы 5.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E7B">
        <w:rPr>
          <w:rFonts w:ascii="Times New Roman" w:hAnsi="Times New Roman"/>
          <w:sz w:val="28"/>
          <w:szCs w:val="28"/>
        </w:rPr>
        <w:t xml:space="preserve">В соответствии с пунктом 53 раздела </w:t>
      </w:r>
      <w:r w:rsidRPr="00A26E7B">
        <w:rPr>
          <w:rFonts w:ascii="Times New Roman" w:hAnsi="Times New Roman"/>
          <w:sz w:val="28"/>
          <w:szCs w:val="28"/>
          <w:lang w:val="en-US"/>
        </w:rPr>
        <w:t>II</w:t>
      </w:r>
      <w:r w:rsidRPr="00A26E7B">
        <w:rPr>
          <w:rFonts w:ascii="Times New Roman" w:hAnsi="Times New Roman"/>
          <w:sz w:val="28"/>
          <w:szCs w:val="28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A26E7B">
          <w:rPr>
            <w:rFonts w:ascii="Times New Roman" w:hAnsi="Times New Roman"/>
            <w:sz w:val="28"/>
            <w:szCs w:val="28"/>
          </w:rPr>
          <w:t>ф. 0503127</w:t>
        </w:r>
      </w:hyperlink>
      <w:r w:rsidRPr="00A26E7B">
        <w:rPr>
          <w:rFonts w:ascii="Times New Roman" w:hAnsi="Times New Roman"/>
          <w:sz w:val="28"/>
          <w:szCs w:val="28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>Проверка  отчета  о принятых бюджетных обязательствах (ф.0503128).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ф.0503128 , утвержденные бюджетные ассигнования и утвержденные лимиты бюджетных обязательств составили 19 798 750,78 рублей. Принятые бюджетные обязательства – 17 957 107,83 рублей, принятые денежные обязательства – 17 957 07,83 рублей, исполнено денежных обязательств – 17 883 424,30 рублей. Не исполнено принятых бюджетных обязательств 73 683,53 рублей. 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принятых бюджетных обязательств, указанных в графе 7 ф.0503128 не соответствует показателям  главной книги (ф.0504072) </w:t>
      </w:r>
      <w:r w:rsidRPr="00A26E7B">
        <w:rPr>
          <w:rFonts w:ascii="Times New Roman" w:eastAsia="Times New Roman" w:hAnsi="Times New Roman"/>
          <w:bCs/>
          <w:sz w:val="28"/>
          <w:szCs w:val="28"/>
          <w:lang w:eastAsia="ru-RU"/>
        </w:rPr>
        <w:t>по кредиту счета 1.502.11.000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Объем принятых денежных обязательств, указанных в графе 9 ф.0503128 превышает обороты главной книги (ф.0504072) по кредиту счета 1.502.12.000 на 1 426 498,01 рублей.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Исполнение денежных обязательств, указанных в графе 10 ф.0503128 соответствует оборотам главной книги (ф.0504072) по кредиту счета 1.304.04.000.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2019 год.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Показатели ф.0503128 и ф.0503117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A26E7B" w:rsidRDefault="00A26E7B" w:rsidP="00A2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Показатели граф 4, 5 и 10 разделов </w:t>
      </w:r>
      <w:hyperlink r:id="rId20" w:anchor="/document/12181732/entry/503128200" w:history="1">
        <w:r w:rsidRPr="00A26E7B">
          <w:rPr>
            <w:rFonts w:ascii="Times New Roman" w:hAnsi="Times New Roman"/>
            <w:sz w:val="28"/>
            <w:szCs w:val="28"/>
          </w:rPr>
          <w:t>"Бюджетные обязательства текущего (отчетного) финансового года по расходам"</w:t>
        </w:r>
      </w:hyperlink>
      <w:r w:rsidRPr="00A26E7B">
        <w:rPr>
          <w:rFonts w:ascii="Times New Roman" w:hAnsi="Times New Roman"/>
          <w:sz w:val="28"/>
          <w:szCs w:val="28"/>
        </w:rPr>
        <w:t xml:space="preserve">, </w:t>
      </w:r>
      <w:hyperlink r:id="rId21" w:anchor="/document/12181732/entry/553377104" w:history="1">
        <w:r w:rsidRPr="00A26E7B">
          <w:rPr>
            <w:rFonts w:ascii="Times New Roman" w:hAnsi="Times New Roman"/>
            <w:sz w:val="28"/>
            <w:szCs w:val="28"/>
          </w:rPr>
          <w:t xml:space="preserve">"Бюджетные обязательства текущего (отчетного) финансового года по выплатам источников </w:t>
        </w:r>
        <w:r w:rsidRPr="00A26E7B">
          <w:rPr>
            <w:rFonts w:ascii="Times New Roman" w:hAnsi="Times New Roman"/>
            <w:sz w:val="28"/>
            <w:szCs w:val="28"/>
          </w:rPr>
          <w:lastRenderedPageBreak/>
          <w:t>финансирования дефицита бюджета"</w:t>
        </w:r>
      </w:hyperlink>
      <w:r w:rsidRPr="00A26E7B">
        <w:rPr>
          <w:rFonts w:ascii="Times New Roman" w:hAnsi="Times New Roman"/>
          <w:sz w:val="28"/>
          <w:szCs w:val="28"/>
        </w:rPr>
        <w:t xml:space="preserve"> Отчета (ф. </w:t>
      </w:r>
      <w:hyperlink r:id="rId22" w:anchor="/document/12181732/entry/503128" w:history="1">
        <w:r w:rsidRPr="00A26E7B">
          <w:rPr>
            <w:rFonts w:ascii="Times New Roman" w:hAnsi="Times New Roman"/>
            <w:sz w:val="28"/>
            <w:szCs w:val="28"/>
          </w:rPr>
          <w:t>0503128</w:t>
        </w:r>
      </w:hyperlink>
      <w:r w:rsidRPr="00A26E7B">
        <w:rPr>
          <w:rFonts w:ascii="Times New Roman" w:hAnsi="Times New Roman"/>
          <w:sz w:val="28"/>
          <w:szCs w:val="28"/>
        </w:rPr>
        <w:t xml:space="preserve">) сопоставимы с показателями граф 4, 5 и 9 Отчета (ф. </w:t>
      </w:r>
      <w:hyperlink r:id="rId23" w:anchor="/document/12181732/entry/503127" w:history="1">
        <w:r w:rsidRPr="00A26E7B">
          <w:rPr>
            <w:rFonts w:ascii="Times New Roman" w:hAnsi="Times New Roman"/>
            <w:sz w:val="28"/>
            <w:szCs w:val="28"/>
          </w:rPr>
          <w:t>0503127</w:t>
        </w:r>
      </w:hyperlink>
      <w:r w:rsidRPr="00A26E7B">
        <w:rPr>
          <w:rFonts w:ascii="Times New Roman" w:hAnsi="Times New Roman"/>
          <w:sz w:val="28"/>
          <w:szCs w:val="28"/>
        </w:rPr>
        <w:t>) соответственно.</w:t>
      </w:r>
    </w:p>
    <w:p w:rsidR="00232EEA" w:rsidRPr="00A26E7B" w:rsidRDefault="00232EEA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>Баланс по поступлениям и выбытиям бюджетных средств (</w:t>
      </w:r>
      <w:hyperlink r:id="rId24" w:anchor="/document/12181732/entry/503140" w:history="1">
        <w:r w:rsidRPr="00A26E7B">
          <w:rPr>
            <w:rFonts w:ascii="Times New Roman" w:hAnsi="Times New Roman"/>
            <w:b/>
            <w:sz w:val="28"/>
            <w:szCs w:val="28"/>
            <w:u w:val="single"/>
          </w:rPr>
          <w:t>ф. 0503140</w:t>
        </w:r>
      </w:hyperlink>
      <w:r w:rsidRPr="00A26E7B">
        <w:rPr>
          <w:rFonts w:ascii="Times New Roman" w:hAnsi="Times New Roman"/>
          <w:b/>
          <w:sz w:val="28"/>
          <w:szCs w:val="28"/>
        </w:rPr>
        <w:t>).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Баланс (ф. 0503140) составлен в соответствии с требованиями пунктов 102-107 Инструкции №191н и содержит данные о стоимости активов, обязательств и финансовом результате на начало года (вступительный баланс) и конец года (заключительный баланс).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Показатели отражаются в Балансе (ф. 0503140) в разрезе бюджетной деятельности (графы 3, 6), по средствам во временном распоряжении (графы 4, 7) и итогового показателя (графы 5, 8) на начало года (группа граф 3 - 5) и конец отчетного периода (группа граф 6 - 8).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 Заполнение формы (</w:t>
      </w:r>
      <w:hyperlink r:id="rId25" w:anchor="/document/12181732/entry/503140" w:history="1">
        <w:r w:rsidRPr="00A26E7B">
          <w:rPr>
            <w:rFonts w:ascii="Times New Roman" w:hAnsi="Times New Roman"/>
            <w:sz w:val="28"/>
            <w:szCs w:val="28"/>
            <w:u w:val="single"/>
          </w:rPr>
          <w:t>ф. 0503140</w:t>
        </w:r>
      </w:hyperlink>
      <w:r w:rsidRPr="00A26E7B">
        <w:rPr>
          <w:rFonts w:ascii="Times New Roman" w:hAnsi="Times New Roman"/>
          <w:sz w:val="28"/>
          <w:szCs w:val="28"/>
        </w:rPr>
        <w:t xml:space="preserve">) на конец года </w:t>
      </w:r>
      <w:r w:rsidRPr="00A26E7B">
        <w:rPr>
          <w:rFonts w:ascii="Times New Roman" w:hAnsi="Times New Roman"/>
          <w:b/>
          <w:sz w:val="28"/>
          <w:szCs w:val="28"/>
        </w:rPr>
        <w:t>соответствует</w:t>
      </w:r>
      <w:r w:rsidRPr="00A26E7B">
        <w:rPr>
          <w:rFonts w:ascii="Times New Roman" w:hAnsi="Times New Roman"/>
          <w:sz w:val="28"/>
          <w:szCs w:val="28"/>
        </w:rPr>
        <w:t xml:space="preserve"> Инструкции 191н</w:t>
      </w:r>
      <w:r w:rsidRPr="00A26E7B">
        <w:rPr>
          <w:sz w:val="28"/>
          <w:szCs w:val="28"/>
        </w:rPr>
        <w:t xml:space="preserve">.   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 xml:space="preserve">Проверка пояснительной записки (ф. 0503160). </w:t>
      </w:r>
      <w:r w:rsidRPr="00A26E7B">
        <w:rPr>
          <w:rFonts w:ascii="Times New Roman" w:hAnsi="Times New Roman"/>
          <w:sz w:val="28"/>
          <w:szCs w:val="28"/>
        </w:rPr>
        <w:t xml:space="preserve">Пояснительная записка представлена не 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 не полностью. Пояснительная записка по комплектации  не соответствуют требованиям  Приказа Минфина РФ от 28.12.2010 № 191н. 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В пояснительной записке не содержится информация об отсутствующих формах, не имеющих числовых значений. При этом</w:t>
      </w:r>
      <w:proofErr w:type="gramStart"/>
      <w:r w:rsidRPr="00A26E7B">
        <w:rPr>
          <w:rFonts w:ascii="Times New Roman" w:hAnsi="Times New Roman"/>
          <w:sz w:val="28"/>
          <w:szCs w:val="28"/>
        </w:rPr>
        <w:t>,</w:t>
      </w:r>
      <w:proofErr w:type="gramEnd"/>
      <w:r w:rsidRPr="00A26E7B">
        <w:rPr>
          <w:rFonts w:ascii="Times New Roman" w:hAnsi="Times New Roman"/>
          <w:sz w:val="28"/>
          <w:szCs w:val="28"/>
        </w:rPr>
        <w:t xml:space="preserve"> не предоставлены следующие формы: 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26" w:anchor="/document/12181732/entry/503174" w:history="1">
        <w:r w:rsidRPr="00A26E7B">
          <w:rPr>
            <w:rFonts w:ascii="Times New Roman" w:hAnsi="Times New Roman"/>
            <w:sz w:val="28"/>
            <w:szCs w:val="28"/>
            <w:u w:val="single"/>
          </w:rPr>
          <w:t>ф. 0503174</w:t>
        </w:r>
      </w:hyperlink>
      <w:r w:rsidRPr="00A26E7B">
        <w:rPr>
          <w:rFonts w:ascii="Times New Roman" w:hAnsi="Times New Roman"/>
          <w:sz w:val="28"/>
          <w:szCs w:val="28"/>
        </w:rPr>
        <w:t>);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- Сведения о вложениях в объекты недвижимого имущества, объектах незавершенного строительства (</w:t>
      </w:r>
      <w:hyperlink r:id="rId27" w:anchor="/document/12181732/entry/503190" w:history="1">
        <w:r w:rsidRPr="00A26E7B">
          <w:rPr>
            <w:rFonts w:ascii="Times New Roman" w:hAnsi="Times New Roman"/>
            <w:sz w:val="28"/>
            <w:szCs w:val="28"/>
            <w:u w:val="single"/>
          </w:rPr>
          <w:t>ф. 0503190</w:t>
        </w:r>
      </w:hyperlink>
      <w:r w:rsidRPr="00A26E7B">
        <w:rPr>
          <w:rFonts w:ascii="Times New Roman" w:hAnsi="Times New Roman"/>
          <w:sz w:val="28"/>
          <w:szCs w:val="28"/>
        </w:rPr>
        <w:t>).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621A9B" w:rsidP="00A26E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28" w:anchor="/document/12181732/entry/503160886" w:history="1">
        <w:r w:rsidR="00A26E7B" w:rsidRPr="00A26E7B">
          <w:rPr>
            <w:rFonts w:ascii="Times New Roman" w:hAnsi="Times New Roman"/>
            <w:b/>
            <w:sz w:val="28"/>
            <w:szCs w:val="28"/>
            <w:u w:val="single"/>
          </w:rPr>
          <w:t>Таблица  6</w:t>
        </w:r>
      </w:hyperlink>
      <w:r w:rsidR="00A26E7B" w:rsidRPr="00A26E7B">
        <w:rPr>
          <w:rFonts w:ascii="Times New Roman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iCs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9" w:anchor="/document/12181732/entry/503160886" w:history="1">
        <w:r w:rsidRPr="00A26E7B">
          <w:rPr>
            <w:rFonts w:ascii="Times New Roman" w:hAnsi="Times New Roman"/>
            <w:iCs/>
            <w:sz w:val="28"/>
            <w:szCs w:val="28"/>
            <w:u w:val="single"/>
          </w:rPr>
          <w:t>Таблица N 6</w:t>
        </w:r>
      </w:hyperlink>
      <w:r w:rsidRPr="00A26E7B">
        <w:rPr>
          <w:rFonts w:ascii="Times New Roman" w:hAnsi="Times New Roman"/>
          <w:iCs/>
          <w:sz w:val="28"/>
          <w:szCs w:val="28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</w:t>
      </w:r>
      <w:proofErr w:type="gramStart"/>
      <w:r w:rsidRPr="00A26E7B">
        <w:rPr>
          <w:rFonts w:ascii="Times New Roman" w:hAnsi="Times New Roman"/>
          <w:iCs/>
          <w:sz w:val="28"/>
          <w:szCs w:val="28"/>
        </w:rPr>
        <w:t>и(</w:t>
      </w:r>
      <w:proofErr w:type="gramEnd"/>
      <w:r w:rsidRPr="00A26E7B">
        <w:rPr>
          <w:sz w:val="28"/>
          <w:szCs w:val="28"/>
        </w:rPr>
        <w:fldChar w:fldCharType="begin"/>
      </w:r>
      <w:r w:rsidRPr="00A26E7B">
        <w:rPr>
          <w:sz w:val="28"/>
          <w:szCs w:val="28"/>
        </w:rPr>
        <w:instrText xml:space="preserve"> HYPERLINK "http://internet.garant.ru/" \l "/document/12181732/entry/503160" </w:instrText>
      </w:r>
      <w:r w:rsidRPr="00A26E7B">
        <w:rPr>
          <w:sz w:val="28"/>
          <w:szCs w:val="28"/>
        </w:rPr>
        <w:fldChar w:fldCharType="separate"/>
      </w:r>
      <w:r w:rsidRPr="00A26E7B">
        <w:rPr>
          <w:rFonts w:ascii="Times New Roman" w:hAnsi="Times New Roman"/>
          <w:iCs/>
          <w:sz w:val="28"/>
          <w:szCs w:val="28"/>
          <w:u w:val="single"/>
        </w:rPr>
        <w:t>ф. 0503160</w:t>
      </w:r>
      <w:r w:rsidRPr="00A26E7B">
        <w:rPr>
          <w:rFonts w:ascii="Times New Roman" w:hAnsi="Times New Roman"/>
          <w:iCs/>
          <w:sz w:val="28"/>
          <w:szCs w:val="28"/>
          <w:u w:val="single"/>
        </w:rPr>
        <w:fldChar w:fldCharType="end"/>
      </w:r>
      <w:r w:rsidRPr="00A26E7B">
        <w:rPr>
          <w:rFonts w:ascii="Times New Roman" w:hAnsi="Times New Roman"/>
          <w:iCs/>
          <w:sz w:val="28"/>
          <w:szCs w:val="28"/>
        </w:rPr>
        <w:t>)</w:t>
      </w:r>
      <w:r w:rsidRPr="00A26E7B">
        <w:rPr>
          <w:rFonts w:ascii="Times New Roman" w:hAnsi="Times New Roman"/>
          <w:i/>
          <w:sz w:val="28"/>
          <w:szCs w:val="28"/>
        </w:rPr>
        <w:t>.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A26E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 результатах деятельности </w:t>
      </w:r>
      <w:hyperlink r:id="rId30" w:history="1">
        <w:r w:rsidRPr="00A26E7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eastAsia="ru-RU"/>
          </w:rPr>
          <w:t>(ф. 0503162)</w:t>
        </w:r>
      </w:hyperlink>
      <w:r w:rsidRPr="00A26E7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E7B">
        <w:rPr>
          <w:rFonts w:ascii="Times New Roman" w:hAnsi="Times New Roman"/>
          <w:sz w:val="28"/>
          <w:szCs w:val="28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</w:t>
      </w:r>
      <w:r w:rsidRPr="00A26E7B">
        <w:rPr>
          <w:rFonts w:ascii="Times New Roman" w:hAnsi="Times New Roman"/>
          <w:sz w:val="28"/>
          <w:szCs w:val="28"/>
        </w:rPr>
        <w:lastRenderedPageBreak/>
        <w:t>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</w:t>
      </w:r>
      <w:proofErr w:type="gramEnd"/>
      <w:r w:rsidRPr="00A26E7B">
        <w:rPr>
          <w:rFonts w:ascii="Times New Roman" w:hAnsi="Times New Roman"/>
          <w:sz w:val="28"/>
          <w:szCs w:val="28"/>
        </w:rPr>
        <w:t xml:space="preserve"> В отношении Администрации городского поселения «Поселок Хани» муниципальное задание не создано, </w:t>
      </w:r>
      <w:proofErr w:type="gramStart"/>
      <w:r w:rsidRPr="00A26E7B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A26E7B">
        <w:rPr>
          <w:rFonts w:ascii="Times New Roman" w:hAnsi="Times New Roman"/>
          <w:sz w:val="28"/>
          <w:szCs w:val="28"/>
        </w:rPr>
        <w:t xml:space="preserve"> данная форма </w:t>
      </w:r>
      <w:r w:rsidRPr="00A26E7B">
        <w:rPr>
          <w:rFonts w:ascii="Times New Roman" w:hAnsi="Times New Roman"/>
          <w:sz w:val="28"/>
          <w:szCs w:val="28"/>
          <w:u w:val="single"/>
        </w:rPr>
        <w:t>не составляется</w:t>
      </w:r>
      <w:r w:rsidRPr="00A26E7B">
        <w:rPr>
          <w:rFonts w:ascii="Times New Roman" w:hAnsi="Times New Roman"/>
          <w:sz w:val="28"/>
          <w:szCs w:val="28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31" w:history="1">
        <w:r w:rsidRPr="00A26E7B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(ф. 0503164)</w:t>
        </w:r>
      </w:hyperlink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в </w:t>
      </w:r>
      <w:hyperlink r:id="rId32" w:history="1">
        <w:r w:rsidRPr="00A26E7B">
          <w:rPr>
            <w:rFonts w:ascii="Times New Roman" w:hAnsi="Times New Roman"/>
            <w:sz w:val="28"/>
            <w:szCs w:val="28"/>
            <w:u w:val="single"/>
            <w:lang w:eastAsia="ru-RU"/>
          </w:rPr>
          <w:t>форме</w:t>
        </w:r>
      </w:hyperlink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3" w:history="1">
        <w:r w:rsidRPr="00A26E7B">
          <w:rPr>
            <w:rFonts w:ascii="Times New Roman" w:hAnsi="Times New Roman"/>
            <w:sz w:val="28"/>
            <w:szCs w:val="28"/>
            <w:u w:val="single"/>
            <w:lang w:eastAsia="ru-RU"/>
          </w:rPr>
          <w:t>п. 163</w:t>
        </w:r>
      </w:hyperlink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191н).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Заполнение (ф. 0503164) </w:t>
      </w:r>
      <w:r w:rsidRPr="00A26E7B">
        <w:rPr>
          <w:rFonts w:ascii="Times New Roman" w:hAnsi="Times New Roman"/>
          <w:b/>
          <w:sz w:val="28"/>
          <w:szCs w:val="28"/>
        </w:rPr>
        <w:t>не соответствует</w:t>
      </w:r>
      <w:r w:rsidRPr="00A26E7B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В графе 8 не указан  код причины отклонений по доходам от доведенного планового процента исполнения на отчетную дату.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В графе 7 отражается разность показателей исполнения по доходам, расходам, источникам финансирования дефицита бюджета и плановых (прогнозных) показателей на текущий (отчетный) финансовый год (гр. 5 - гр. 3). Имеет место техническая ошибка по стр. 200 гр. 7. 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Контрольные соотношения с ф. 0503127 по итоговым строкам источников финансирования дефицита </w:t>
      </w:r>
      <w:r w:rsidRPr="00A26E7B">
        <w:rPr>
          <w:rFonts w:ascii="Times New Roman" w:hAnsi="Times New Roman"/>
          <w:b/>
          <w:sz w:val="28"/>
          <w:szCs w:val="28"/>
        </w:rPr>
        <w:t>не соблюдены.</w:t>
      </w:r>
    </w:p>
    <w:p w:rsidR="00A26E7B" w:rsidRPr="00A26E7B" w:rsidRDefault="00A26E7B" w:rsidP="00A26E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E7B" w:rsidRPr="00A26E7B" w:rsidRDefault="00A26E7B" w:rsidP="00B44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мероприятий в рамках целевых программ </w:t>
      </w:r>
      <w:hyperlink r:id="rId34" w:history="1">
        <w:r w:rsidRPr="00A26E7B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(ф. 0503166</w:t>
        </w:r>
        <w:r w:rsidRPr="00A26E7B">
          <w:rPr>
            <w:rFonts w:ascii="Times New Roman" w:hAnsi="Times New Roman"/>
            <w:sz w:val="28"/>
            <w:szCs w:val="28"/>
            <w:u w:val="single"/>
            <w:lang w:eastAsia="ru-RU"/>
          </w:rPr>
          <w:t>)</w:t>
        </w:r>
      </w:hyperlink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proofErr w:type="gramStart"/>
      <w:r w:rsidRPr="00A26E7B">
        <w:rPr>
          <w:rFonts w:ascii="Times New Roman" w:eastAsiaTheme="minorHAnsi" w:hAnsi="Times New Roman"/>
          <w:sz w:val="28"/>
          <w:szCs w:val="28"/>
        </w:rPr>
        <w:t xml:space="preserve">Согласно п. 164 Инструкции 191н в </w:t>
      </w:r>
      <w:hyperlink r:id="rId35" w:anchor="/document/12181732/entry/5031660" w:history="1">
        <w:r w:rsidRPr="00A26E7B">
          <w:rPr>
            <w:rFonts w:ascii="Times New Roman" w:eastAsiaTheme="minorHAnsi" w:hAnsi="Times New Roman"/>
            <w:sz w:val="28"/>
            <w:szCs w:val="28"/>
            <w:u w:val="single"/>
          </w:rPr>
          <w:t>графе 1</w:t>
        </w:r>
      </w:hyperlink>
      <w:r w:rsidRPr="00A26E7B">
        <w:rPr>
          <w:rFonts w:ascii="Times New Roman" w:eastAsiaTheme="minorHAnsi" w:hAnsi="Times New Roman"/>
          <w:sz w:val="28"/>
          <w:szCs w:val="28"/>
        </w:rPr>
        <w:t xml:space="preserve"> указывается наименование </w:t>
      </w:r>
      <w:r w:rsidRPr="00A26E7B">
        <w:rPr>
          <w:rFonts w:ascii="Times New Roman" w:eastAsiaTheme="minorHAnsi" w:hAnsi="Times New Roman"/>
          <w:sz w:val="28"/>
          <w:szCs w:val="28"/>
          <w:u w:val="single"/>
        </w:rPr>
        <w:t>федеральной</w:t>
      </w:r>
      <w:r w:rsidRPr="00A26E7B">
        <w:rPr>
          <w:rFonts w:ascii="Times New Roman" w:eastAsiaTheme="minorHAnsi" w:hAnsi="Times New Roman"/>
          <w:sz w:val="28"/>
          <w:szCs w:val="28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Заполнение (ф. 0503166) </w:t>
      </w:r>
      <w:r w:rsidRPr="00A26E7B">
        <w:rPr>
          <w:rFonts w:ascii="Times New Roman" w:eastAsiaTheme="minorHAnsi" w:hAnsi="Times New Roman" w:cstheme="minorBidi"/>
          <w:b/>
          <w:sz w:val="28"/>
          <w:szCs w:val="28"/>
        </w:rPr>
        <w:t>не соответствует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Инструкции 191н.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</w:t>
      </w:r>
      <w:r w:rsidRPr="00A26E7B">
        <w:rPr>
          <w:rFonts w:ascii="Times New Roman" w:eastAsiaTheme="minorHAnsi" w:hAnsi="Times New Roman" w:cstheme="minorBidi"/>
          <w:sz w:val="28"/>
          <w:szCs w:val="28"/>
          <w:u w:val="single"/>
        </w:rPr>
        <w:t>муниципальные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целевые программы, </w:t>
      </w:r>
      <w:r w:rsidRPr="00A26E7B">
        <w:rPr>
          <w:rFonts w:ascii="Times New Roman" w:eastAsiaTheme="minorHAnsi" w:hAnsi="Times New Roman"/>
          <w:sz w:val="28"/>
          <w:szCs w:val="28"/>
        </w:rPr>
        <w:t xml:space="preserve">действующие </w:t>
      </w:r>
      <w:r w:rsidRPr="00A26E7B">
        <w:rPr>
          <w:rFonts w:ascii="Times New Roman" w:hAnsi="Times New Roman"/>
          <w:sz w:val="28"/>
          <w:szCs w:val="28"/>
        </w:rPr>
        <w:t>в городском поселении «Поселок Хани» Нерюнгринского района в 2019 году.</w:t>
      </w:r>
    </w:p>
    <w:p w:rsidR="00A26E7B" w:rsidRPr="00A26E7B" w:rsidRDefault="00A26E7B" w:rsidP="00A26E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26E7B">
        <w:rPr>
          <w:rFonts w:ascii="Times New Roman" w:eastAsia="Times New Roman" w:hAnsi="Times New Roman"/>
          <w:sz w:val="28"/>
          <w:szCs w:val="28"/>
        </w:rPr>
        <w:t xml:space="preserve">Решением 25-й сессии депутатов Ханинского поселкового Совета депутатов (4-го созыва) от 10.12.2019  г. № 2-25 «О внесении изменений и дополнений в решение № 1-15 15-й сессии Ханинского поселкового Совета депутатов от 25.12.2018 г. «Об утверждении бюджета городского поселения «Поселок Хани» Нерюнгринского района на 2019 год» предусмотрено финансирование 5 муниципальных программ в сумме  </w:t>
      </w:r>
      <w:r w:rsidRPr="00A26E7B">
        <w:rPr>
          <w:rFonts w:ascii="Times New Roman" w:eastAsia="Times New Roman" w:hAnsi="Times New Roman"/>
          <w:b/>
          <w:sz w:val="28"/>
          <w:szCs w:val="28"/>
        </w:rPr>
        <w:t>9 848,40 тыс. рублей.</w:t>
      </w:r>
      <w:proofErr w:type="gramEnd"/>
    </w:p>
    <w:p w:rsidR="00A26E7B" w:rsidRPr="00A26E7B" w:rsidRDefault="00A26E7B" w:rsidP="00A26E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6E7B">
        <w:rPr>
          <w:rFonts w:ascii="Times New Roman" w:eastAsiaTheme="minorEastAsia" w:hAnsi="Times New Roman"/>
          <w:sz w:val="28"/>
          <w:szCs w:val="28"/>
          <w:lang w:eastAsia="ru-RU"/>
        </w:rPr>
        <w:t>Анализ показал, исполнение муниципальных целевых программ в Городском поселении «Поселок Хани» в 2019 году освоено на сумму 8 765,80 тыс. рублей или 89% от плановых показателей.</w:t>
      </w: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26E7B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Сведения о движении нефинансовых активов </w:t>
      </w:r>
      <w:hyperlink r:id="rId36" w:history="1">
        <w:r w:rsidRPr="00A26E7B">
          <w:rPr>
            <w:rFonts w:ascii="Times New Roman" w:eastAsia="Times New Roman" w:hAnsi="Times New Roman"/>
            <w:b/>
            <w:sz w:val="28"/>
            <w:szCs w:val="28"/>
            <w:u w:val="single"/>
          </w:rPr>
          <w:t>(ф. 0503168)</w:t>
        </w:r>
      </w:hyperlink>
      <w:r w:rsidRPr="00A26E7B">
        <w:rPr>
          <w:rFonts w:ascii="Times New Roman" w:eastAsia="Times New Roman" w:hAnsi="Times New Roman"/>
          <w:sz w:val="28"/>
          <w:szCs w:val="28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 01.01.2019 года, установлено, что к</w:t>
      </w:r>
      <w:r w:rsidRPr="00A26E7B">
        <w:rPr>
          <w:rFonts w:ascii="Times New Roman" w:hAnsi="Times New Roman"/>
          <w:sz w:val="28"/>
          <w:szCs w:val="28"/>
        </w:rPr>
        <w:t xml:space="preserve">онтрольные соотношения между формами на начало отчетного периода </w:t>
      </w:r>
      <w:r w:rsidRPr="00A26E7B">
        <w:rPr>
          <w:rFonts w:ascii="Times New Roman" w:hAnsi="Times New Roman"/>
          <w:b/>
          <w:sz w:val="28"/>
          <w:szCs w:val="28"/>
        </w:rPr>
        <w:t>не соблюдены.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Амортизация основных средств по бюджетной деятельности на начало года по данным Баланса ф. 0503130 не соответствует данным, отраженным в ф. 0503168 «Сведения о движении нефинансовых активов».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состоянию на 01.01.2019 установлены расхождения.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hAnsi="Times New Roman"/>
          <w:sz w:val="28"/>
          <w:szCs w:val="28"/>
        </w:rPr>
        <w:t>Сумма остатка имущества, полученного в пользование раздела 3 «Движение материальных ценностей на забалансовых счетах» по стр. 490 ф. 0503168 не соответствует идентичному показателю в Справке ф. 0503130.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Сведения по дебиторской и кредиторской задолженности </w:t>
      </w:r>
      <w:hyperlink r:id="rId37" w:history="1">
        <w:r w:rsidRPr="00A26E7B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(ф. 0503169)</w:t>
        </w:r>
      </w:hyperlink>
      <w:r w:rsidRPr="00A26E7B">
        <w:rPr>
          <w:rFonts w:ascii="Times New Roman" w:hAnsi="Times New Roman"/>
          <w:sz w:val="28"/>
          <w:szCs w:val="28"/>
        </w:rPr>
        <w:t>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621A9B" w:rsidRDefault="00A26E7B" w:rsidP="00621A9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Сведения о дебиторской задолженности в разрезе счетов бухгалтерского учета приведены в таблице:</w:t>
      </w:r>
      <w:r w:rsidRPr="00A26E7B">
        <w:rPr>
          <w:rFonts w:ascii="Times New Roman" w:hAnsi="Times New Roman"/>
          <w:sz w:val="28"/>
          <w:szCs w:val="28"/>
        </w:rPr>
        <w:tab/>
        <w:t xml:space="preserve">      </w:t>
      </w:r>
    </w:p>
    <w:p w:rsidR="00A26E7B" w:rsidRPr="00A26E7B" w:rsidRDefault="00A26E7B" w:rsidP="00621A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21A9B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tbl>
      <w:tblPr>
        <w:tblW w:w="10465" w:type="dxa"/>
        <w:tblInd w:w="-477" w:type="dxa"/>
        <w:tblLook w:val="04A0" w:firstRow="1" w:lastRow="0" w:firstColumn="1" w:lastColumn="0" w:noHBand="0" w:noVBand="1"/>
      </w:tblPr>
      <w:tblGrid>
        <w:gridCol w:w="1476"/>
        <w:gridCol w:w="3591"/>
        <w:gridCol w:w="1843"/>
        <w:gridCol w:w="1843"/>
        <w:gridCol w:w="1712"/>
      </w:tblGrid>
      <w:tr w:rsidR="00A26E7B" w:rsidRPr="00A26E7B" w:rsidTr="00232EEA">
        <w:trPr>
          <w:trHeight w:val="288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Дебиторская задолженность за 2019 год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отклонения              (гр.4 - гр.3)</w:t>
            </w:r>
          </w:p>
        </w:tc>
      </w:tr>
      <w:tr w:rsidR="00A26E7B" w:rsidRPr="00A26E7B" w:rsidTr="00232EEA">
        <w:trPr>
          <w:trHeight w:val="456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 конец отчетного периода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26E7B" w:rsidRPr="00A26E7B" w:rsidTr="00232EEA">
        <w:trPr>
          <w:trHeight w:val="11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A26E7B" w:rsidRPr="00A26E7B" w:rsidTr="00232EEA">
        <w:trPr>
          <w:trHeight w:val="47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120600000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2 883,03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2 883,03</w:t>
            </w:r>
          </w:p>
        </w:tc>
      </w:tr>
      <w:tr w:rsidR="00A26E7B" w:rsidRPr="00A26E7B" w:rsidTr="00232EEA">
        <w:trPr>
          <w:trHeight w:val="29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13030000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27 052,92</w:t>
            </w:r>
          </w:p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94 412,65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67 359,73</w:t>
            </w:r>
          </w:p>
        </w:tc>
      </w:tr>
      <w:tr w:rsidR="00A26E7B" w:rsidRPr="00A26E7B" w:rsidTr="00232EEA">
        <w:trPr>
          <w:trHeight w:val="29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27 052,92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97 295,68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7B" w:rsidRPr="00A26E7B" w:rsidRDefault="00A26E7B" w:rsidP="00A26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70 242,76</w:t>
            </w:r>
          </w:p>
        </w:tc>
      </w:tr>
    </w:tbl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Как видно из данных, приведенных в таблице, рост дебиторской задолженности составил 70 242,76 рублей. 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</w:pP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Имеет место значительный рост дебиторской задолженности по </w:t>
      </w:r>
      <w:r w:rsidRPr="00A26E7B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Расчетам по налогу на имущество организаций.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</w:pPr>
      <w:bookmarkStart w:id="0" w:name="_GoBack"/>
      <w:r w:rsidRPr="00A26E7B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lastRenderedPageBreak/>
        <w:t>В бюджетном учете отражена не вся задолженность от управления муниципальным имуществом (договоры аренды земельных участков). Данный факт свидетельствует о недостоверности сведений по дебиторской задолженности.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eastAsiaTheme="minorHAnsi" w:hAnsi="Times New Roman" w:cstheme="minorBidi"/>
          <w:b/>
          <w:sz w:val="28"/>
          <w:szCs w:val="28"/>
        </w:rPr>
        <w:t>В нарушение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пункта 7 Приказа Минфина России от 28.12.2010 № 191н проверкой установлено не соответствие между показателями регистров бюджетного учета по счету 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120551000 «Расчеты по поступлениям от других бюджетов бюджетной системы Российской Федерации» 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и показателями отчетности раздела </w:t>
      </w:r>
      <w:r w:rsidRPr="00A26E7B">
        <w:rPr>
          <w:rFonts w:ascii="Times New Roman" w:eastAsiaTheme="minorHAnsi" w:hAnsi="Times New Roman" w:cstheme="minorBidi"/>
          <w:sz w:val="28"/>
          <w:szCs w:val="28"/>
          <w:lang w:val="en-US"/>
        </w:rPr>
        <w:t>I</w:t>
      </w:r>
      <w:r w:rsidRPr="00A26E7B">
        <w:rPr>
          <w:rFonts w:ascii="Times New Roman" w:eastAsiaTheme="minorHAnsi" w:hAnsi="Times New Roman" w:cstheme="minorBidi"/>
          <w:sz w:val="28"/>
          <w:szCs w:val="28"/>
        </w:rPr>
        <w:t xml:space="preserve"> «Сведения о дебиторской задолженности» ф. 0503169. </w:t>
      </w: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7B">
        <w:rPr>
          <w:rFonts w:ascii="Times New Roman" w:hAnsi="Times New Roman"/>
          <w:sz w:val="28"/>
          <w:szCs w:val="28"/>
        </w:rPr>
        <w:t>Сведения о кредиторской задолженности в разрезе счетов бухгалтерского учета приведены в таблице:</w:t>
      </w:r>
    </w:p>
    <w:tbl>
      <w:tblPr>
        <w:tblpPr w:leftFromText="180" w:rightFromText="180" w:vertAnchor="text" w:horzAnchor="margin" w:tblpXSpec="center" w:tblpY="234"/>
        <w:tblW w:w="10490" w:type="dxa"/>
        <w:tblLook w:val="04A0" w:firstRow="1" w:lastRow="0" w:firstColumn="1" w:lastColumn="0" w:noHBand="0" w:noVBand="1"/>
      </w:tblPr>
      <w:tblGrid>
        <w:gridCol w:w="1386"/>
        <w:gridCol w:w="3591"/>
        <w:gridCol w:w="1843"/>
        <w:gridCol w:w="1843"/>
        <w:gridCol w:w="1605"/>
        <w:gridCol w:w="222"/>
      </w:tblGrid>
      <w:tr w:rsidR="00232EEA" w:rsidRPr="00A26E7B" w:rsidTr="00232EEA">
        <w:trPr>
          <w:trHeight w:val="288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Кредиторская задолженность за 2019 год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EA" w:rsidRPr="00232EEA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отклонения</w:t>
            </w:r>
          </w:p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(гр.4 - гр.3)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32EEA" w:rsidRPr="00A26E7B" w:rsidTr="00232EEA">
        <w:trPr>
          <w:trHeight w:val="456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 конец отчетного периода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32EEA" w:rsidRPr="00A26E7B" w:rsidTr="00232EEA">
        <w:trPr>
          <w:trHeight w:val="11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32EEA" w:rsidRPr="00A26E7B" w:rsidTr="00232EEA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120500000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157 822,00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24 600,00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- 133 222,00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2EEA" w:rsidRPr="00A26E7B" w:rsidTr="00232EEA">
        <w:trPr>
          <w:trHeight w:val="47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120800000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4 665,80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- 4 665,80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2EEA" w:rsidRPr="00A26E7B" w:rsidTr="00232EEA">
        <w:trPr>
          <w:trHeight w:val="47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130200000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16 668,19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8 319,50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- 8 348,69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2EEA" w:rsidRPr="00A26E7B" w:rsidTr="00232EEA">
        <w:trPr>
          <w:trHeight w:val="29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130300000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Расчеты по платежам в бюджеты»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38 433,06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40 764,03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2 330,97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32EEA" w:rsidRPr="00A26E7B" w:rsidTr="00232EEA">
        <w:trPr>
          <w:trHeight w:val="29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217 589,05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73 683,53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26E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-143 905,52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32EEA" w:rsidRPr="00A26E7B" w:rsidRDefault="00232EEA" w:rsidP="00232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26E7B" w:rsidRPr="00A26E7B" w:rsidRDefault="00A26E7B" w:rsidP="00A26E7B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Как видно из данных, приведенных в таблице, кредиторская задолженность уменьшилась на сумму 143 905,52 рублей и составила 73 683,53 рублей. 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26E7B">
        <w:rPr>
          <w:rFonts w:ascii="Times New Roman" w:eastAsia="Times New Roman" w:hAnsi="Times New Roman"/>
          <w:b/>
          <w:sz w:val="28"/>
          <w:szCs w:val="28"/>
        </w:rPr>
        <w:t xml:space="preserve">Сведения о принятых и неисполненных обязательствах получателя бюджетных средств </w:t>
      </w:r>
      <w:hyperlink r:id="rId38" w:history="1">
        <w:r w:rsidRPr="00A26E7B">
          <w:rPr>
            <w:rFonts w:ascii="Times New Roman" w:hAnsi="Times New Roman"/>
            <w:b/>
            <w:sz w:val="28"/>
            <w:szCs w:val="28"/>
            <w:u w:val="single"/>
          </w:rPr>
          <w:t>(ф. 0503175)</w:t>
        </w:r>
      </w:hyperlink>
      <w:r w:rsidRPr="00A26E7B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26E7B">
        <w:rPr>
          <w:rFonts w:ascii="Times New Roman" w:eastAsia="Times New Roman" w:hAnsi="Times New Roman"/>
          <w:sz w:val="28"/>
          <w:szCs w:val="28"/>
        </w:rPr>
        <w:t>В соответствии с п. 170.2  Инструкции № 191н</w:t>
      </w:r>
      <w:r w:rsidRPr="00A26E7B">
        <w:rPr>
          <w:rFonts w:ascii="Times New Roman" w:hAnsi="Times New Roman"/>
          <w:sz w:val="28"/>
          <w:szCs w:val="28"/>
        </w:rPr>
        <w:t xml:space="preserve"> в графах 7, 8 указывается причина образования неисполненных обязательств (бюджетных (денежных) обязательств) с указанием кодов причины неисполнения. </w:t>
      </w:r>
      <w:r w:rsidRPr="00A26E7B">
        <w:rPr>
          <w:rFonts w:ascii="Times New Roman" w:eastAsia="Times New Roman" w:hAnsi="Times New Roman"/>
          <w:sz w:val="28"/>
          <w:szCs w:val="28"/>
        </w:rPr>
        <w:t>В нарушение п. 170.2  Инструкции № 191н данные графы не заполнены.</w:t>
      </w:r>
    </w:p>
    <w:p w:rsidR="00A26E7B" w:rsidRPr="00A26E7B" w:rsidRDefault="00A26E7B" w:rsidP="00A26E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>Сведения об остатках денежных средств на счетах получателя бюджетных средств</w:t>
      </w:r>
      <w:r w:rsidRPr="00A26E7B">
        <w:rPr>
          <w:rFonts w:ascii="Times New Roman" w:hAnsi="Times New Roman"/>
          <w:sz w:val="28"/>
          <w:szCs w:val="28"/>
        </w:rPr>
        <w:t xml:space="preserve"> </w:t>
      </w:r>
      <w:r w:rsidRPr="00A26E7B">
        <w:rPr>
          <w:rFonts w:ascii="Times New Roman" w:hAnsi="Times New Roman"/>
          <w:b/>
          <w:sz w:val="28"/>
          <w:szCs w:val="28"/>
        </w:rPr>
        <w:t>(</w:t>
      </w:r>
      <w:hyperlink r:id="rId39" w:anchor="/document/12181732/entry/503178" w:history="1">
        <w:r w:rsidRPr="00A26E7B">
          <w:rPr>
            <w:rFonts w:ascii="Times New Roman" w:hAnsi="Times New Roman"/>
            <w:b/>
            <w:sz w:val="28"/>
            <w:szCs w:val="28"/>
            <w:u w:val="single"/>
          </w:rPr>
          <w:t>ф. 0503178</w:t>
        </w:r>
      </w:hyperlink>
      <w:r w:rsidRPr="00A26E7B">
        <w:rPr>
          <w:rFonts w:ascii="Times New Roman" w:hAnsi="Times New Roman"/>
          <w:b/>
          <w:sz w:val="28"/>
          <w:szCs w:val="28"/>
        </w:rPr>
        <w:t>)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Данные, отраженные в разделе 2 ф 0503178  на начало года, соответствуют данным, отраженным в форме 0503178 на конец периода за 2018 год.</w:t>
      </w:r>
    </w:p>
    <w:p w:rsidR="00232EEA" w:rsidRDefault="00A26E7B" w:rsidP="00232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 xml:space="preserve">Показатели, отраженные в </w:t>
      </w:r>
      <w:hyperlink r:id="rId40" w:anchor="/document/12181732/entry/503178" w:history="1">
        <w:r w:rsidRPr="00A26E7B">
          <w:rPr>
            <w:rFonts w:ascii="Times New Roman" w:hAnsi="Times New Roman"/>
            <w:sz w:val="28"/>
            <w:szCs w:val="28"/>
          </w:rPr>
          <w:t>ф. 0503178</w:t>
        </w:r>
      </w:hyperlink>
      <w:r w:rsidRPr="00A26E7B">
        <w:rPr>
          <w:rFonts w:ascii="Times New Roman" w:hAnsi="Times New Roman"/>
          <w:sz w:val="28"/>
          <w:szCs w:val="28"/>
        </w:rPr>
        <w:t>, подтверждены регистрами бюджетного учета получателя бюджетных средств.</w:t>
      </w:r>
    </w:p>
    <w:bookmarkEnd w:id="0"/>
    <w:p w:rsidR="00A26E7B" w:rsidRPr="00232EEA" w:rsidRDefault="00A26E7B" w:rsidP="00232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lastRenderedPageBreak/>
        <w:t>Сведения о вложениях в объекты недвижимого имущества, объектах незавершенного строительства</w:t>
      </w:r>
      <w:r w:rsidRPr="00A26E7B">
        <w:rPr>
          <w:rFonts w:ascii="Times New Roman" w:hAnsi="Times New Roman"/>
          <w:sz w:val="28"/>
          <w:szCs w:val="28"/>
        </w:rPr>
        <w:t xml:space="preserve"> </w:t>
      </w:r>
      <w:r w:rsidRPr="00A26E7B">
        <w:rPr>
          <w:rFonts w:ascii="Times New Roman" w:hAnsi="Times New Roman"/>
          <w:b/>
          <w:sz w:val="28"/>
          <w:szCs w:val="28"/>
        </w:rPr>
        <w:t>(</w:t>
      </w:r>
      <w:hyperlink r:id="rId41" w:anchor="/document/12181732/entry/503190" w:history="1">
        <w:r w:rsidRPr="00A26E7B">
          <w:rPr>
            <w:rFonts w:ascii="Times New Roman" w:hAnsi="Times New Roman"/>
            <w:b/>
            <w:sz w:val="28"/>
            <w:szCs w:val="28"/>
            <w:u w:val="single"/>
          </w:rPr>
          <w:t>ф. 0503190</w:t>
        </w:r>
      </w:hyperlink>
      <w:r w:rsidRPr="00A26E7B">
        <w:rPr>
          <w:rFonts w:ascii="Times New Roman" w:hAnsi="Times New Roman"/>
          <w:b/>
          <w:sz w:val="28"/>
          <w:szCs w:val="28"/>
        </w:rPr>
        <w:t>).</w:t>
      </w:r>
      <w:r w:rsidRPr="00A26E7B">
        <w:rPr>
          <w:rFonts w:ascii="Times New Roman" w:hAnsi="Times New Roman"/>
          <w:sz w:val="28"/>
          <w:szCs w:val="28"/>
        </w:rPr>
        <w:t xml:space="preserve"> </w:t>
      </w:r>
      <w:r w:rsidRPr="00A26E7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п. 173.1 Инструкции 191н </w:t>
      </w:r>
      <w:hyperlink r:id="rId42" w:history="1">
        <w:r w:rsidRPr="00A26E7B">
          <w:rPr>
            <w:rFonts w:ascii="Times New Roman" w:hAnsi="Times New Roman"/>
            <w:sz w:val="28"/>
            <w:szCs w:val="28"/>
            <w:u w:val="single"/>
            <w:lang w:eastAsia="ru-RU"/>
          </w:rPr>
          <w:t>(ф. 0503190)</w:t>
        </w:r>
      </w:hyperlink>
      <w:r w:rsidRPr="00A26E7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26E7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не </w:t>
      </w:r>
      <w:proofErr w:type="gramStart"/>
      <w:r w:rsidRPr="00A26E7B">
        <w:rPr>
          <w:rFonts w:ascii="Times New Roman" w:hAnsi="Times New Roman"/>
          <w:b/>
          <w:sz w:val="28"/>
          <w:szCs w:val="28"/>
          <w:u w:val="single"/>
          <w:lang w:eastAsia="ru-RU"/>
        </w:rPr>
        <w:t>предоставлена</w:t>
      </w:r>
      <w:proofErr w:type="gramEnd"/>
      <w:r w:rsidRPr="00A26E7B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A26E7B" w:rsidP="00A26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По результатам проверки годовой отчетности администрации городского поселения «Поселок Хани», Проверкой бюджетной отчетности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b/>
          <w:sz w:val="28"/>
          <w:szCs w:val="28"/>
        </w:rPr>
        <w:t>В нарушение</w:t>
      </w:r>
      <w:r w:rsidRPr="00A26E7B">
        <w:rPr>
          <w:rFonts w:ascii="Times New Roman" w:hAnsi="Times New Roman"/>
          <w:sz w:val="28"/>
          <w:szCs w:val="28"/>
        </w:rPr>
        <w:t xml:space="preserve">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 и данным главной книги, что является нарушением Инструкции № 191н. </w:t>
      </w:r>
    </w:p>
    <w:p w:rsidR="00A26E7B" w:rsidRPr="00A26E7B" w:rsidRDefault="00A26E7B" w:rsidP="00A26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E7B" w:rsidRPr="00A26E7B" w:rsidRDefault="00A26E7B" w:rsidP="00A2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7B">
        <w:rPr>
          <w:rFonts w:ascii="Times New Roman" w:hAnsi="Times New Roman"/>
          <w:sz w:val="28"/>
          <w:szCs w:val="28"/>
        </w:rPr>
        <w:t>В ходе проверки выявлены нарушения и недостатки при составлении годовой бюджетной отчетности Поселковой администрации городского поселения «Поселок Хани» Нерюнгринского района за 2019 год.</w:t>
      </w:r>
    </w:p>
    <w:p w:rsidR="00A26E7B" w:rsidRPr="00A26E7B" w:rsidRDefault="00A26E7B" w:rsidP="00A26E7B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772D9A" w:rsidRPr="00772D9A" w:rsidRDefault="00772D9A" w:rsidP="00772D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D59" w:rsidRDefault="008B1D59">
      <w:pPr>
        <w:rPr>
          <w:rFonts w:ascii="Times New Roman" w:hAnsi="Times New Roman"/>
          <w:sz w:val="28"/>
          <w:szCs w:val="28"/>
        </w:rPr>
      </w:pPr>
    </w:p>
    <w:p w:rsidR="004E583A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Председатель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МО «Нерюнгринский район»</w:t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="00B86EDF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>Ю.С. Гнилицкая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  <w:i/>
        </w:rPr>
      </w:pPr>
      <w:r w:rsidRPr="00DA1692">
        <w:rPr>
          <w:rFonts w:ascii="Times New Roman" w:hAnsi="Times New Roman"/>
          <w:b/>
          <w:i/>
        </w:rPr>
        <w:t xml:space="preserve">С актом </w:t>
      </w:r>
      <w:proofErr w:type="gramStart"/>
      <w:r w:rsidRPr="00DA1692">
        <w:rPr>
          <w:rFonts w:ascii="Times New Roman" w:hAnsi="Times New Roman"/>
          <w:b/>
          <w:i/>
        </w:rPr>
        <w:t>ознакомлены</w:t>
      </w:r>
      <w:proofErr w:type="gramEnd"/>
      <w:r w:rsidRPr="00DA1692">
        <w:rPr>
          <w:rFonts w:ascii="Times New Roman" w:hAnsi="Times New Roman"/>
          <w:b/>
          <w:i/>
        </w:rPr>
        <w:t>:</w:t>
      </w: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___________________________________</w:t>
      </w:r>
      <w:r>
        <w:rPr>
          <w:rFonts w:ascii="Times New Roman" w:hAnsi="Times New Roman"/>
          <w:b/>
        </w:rPr>
        <w:t>__________________________________________________</w:t>
      </w:r>
    </w:p>
    <w:p w:rsidR="007408C8" w:rsidRPr="00DA1692" w:rsidRDefault="007408C8" w:rsidP="007408C8">
      <w:pPr>
        <w:spacing w:line="240" w:lineRule="auto"/>
        <w:ind w:right="-284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 xml:space="preserve">                  должность                                 личная подпись                   инициалы, фамилия, дата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Экземпляр акта получил:</w:t>
      </w: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_______________________________________</w:t>
      </w:r>
      <w:r>
        <w:rPr>
          <w:rFonts w:ascii="Times New Roman" w:hAnsi="Times New Roman"/>
          <w:b/>
        </w:rPr>
        <w:t>______________________________________________</w:t>
      </w:r>
    </w:p>
    <w:p w:rsidR="004E583A" w:rsidRDefault="007408C8" w:rsidP="00772D9A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b/>
        </w:rPr>
        <w:t xml:space="preserve">                 должность                                  личная подпись                       инициалы, фамилия, дата</w:t>
      </w: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32EEA" w:rsidRDefault="00232EE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4E583A" w:rsidRPr="00C13771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 w:rsidR="00232EEA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апреля</w:t>
      </w:r>
      <w:r w:rsidR="00232EEA">
        <w:rPr>
          <w:rFonts w:ascii="Times New Roman" w:eastAsia="Times New Roman" w:hAnsi="Times New Roman"/>
          <w:sz w:val="28"/>
          <w:szCs w:val="28"/>
          <w:lang w:eastAsia="ar-SA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4E583A" w:rsidRPr="00DA1692" w:rsidRDefault="004E583A" w:rsidP="004E583A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6A6E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городского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поселения «</w:t>
      </w:r>
      <w:r w:rsidR="006A6E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Поселок Хани»,</w:t>
      </w: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4E583A" w:rsidRPr="00DA1692" w:rsidTr="004E583A">
        <w:tc>
          <w:tcPr>
            <w:tcW w:w="959" w:type="dxa"/>
            <w:vAlign w:val="center"/>
          </w:tcPr>
          <w:p w:rsidR="004E583A" w:rsidRPr="005574E9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4E583A" w:rsidRPr="00DA1692" w:rsidRDefault="004E583A" w:rsidP="002C4E38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A16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4E583A" w:rsidRPr="00DA1692" w:rsidTr="004E583A">
        <w:tc>
          <w:tcPr>
            <w:tcW w:w="959" w:type="dxa"/>
            <w:vAlign w:val="center"/>
          </w:tcPr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4E583A" w:rsidRPr="00DA1692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F5C">
              <w:rPr>
                <w:rFonts w:ascii="Times New Roman" w:eastAsia="Times New Roman" w:hAnsi="Times New Roman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4E583A" w:rsidRPr="00DA1692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 системы Российской Федерации".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4E583A" w:rsidRPr="00211400" w:rsidRDefault="004E583A" w:rsidP="00232EE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Контрольные соотношения, разработанные Федеральным казначейством на основании требований Приказа Минфина </w:t>
            </w: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 xml:space="preserve">от 28.12.2010 N 191н (ред. от </w:t>
            </w:r>
            <w:r w:rsidR="00232EEA">
              <w:rPr>
                <w:rFonts w:ascii="Times New Roman" w:eastAsia="Times New Roman" w:hAnsi="Times New Roman"/>
                <w:sz w:val="28"/>
                <w:szCs w:val="28"/>
              </w:rPr>
              <w:t>25.02.2020</w:t>
            </w: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 xml:space="preserve">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4E583A" w:rsidRPr="006A6EE6" w:rsidRDefault="006A6EE6" w:rsidP="004E583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EE6">
              <w:rPr>
                <w:rFonts w:ascii="Times New Roman" w:hAnsi="Times New Roman"/>
                <w:sz w:val="28"/>
                <w:szCs w:val="28"/>
              </w:rPr>
              <w:t>Положение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4E583A" w:rsidRPr="006A6EE6" w:rsidRDefault="006A6EE6" w:rsidP="006A6EE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EE6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2EEA" w:rsidRPr="00232EEA">
              <w:rPr>
                <w:rFonts w:ascii="Times New Roman" w:hAnsi="Times New Roman"/>
                <w:sz w:val="28"/>
                <w:szCs w:val="28"/>
              </w:rPr>
              <w:t>15-й сессии депутатов Ханинского поселкового Совета депутатов (</w:t>
            </w:r>
            <w:r w:rsidR="00232EEA" w:rsidRPr="00232EE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232EEA" w:rsidRPr="00232EEA">
              <w:rPr>
                <w:rFonts w:ascii="Times New Roman" w:hAnsi="Times New Roman"/>
                <w:sz w:val="28"/>
                <w:szCs w:val="28"/>
              </w:rPr>
              <w:t>-созыва) от 25.12.2018  г. № 1-15 «Об утверждении бюджета городского поселения «Поселок Хани» Нерюнгринского района на 2019 год»</w:t>
            </w:r>
            <w:r w:rsidRPr="006A6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83A" w:rsidRPr="006A6EE6">
              <w:rPr>
                <w:rFonts w:ascii="Times New Roman" w:hAnsi="Times New Roman"/>
                <w:sz w:val="28"/>
                <w:szCs w:val="28"/>
              </w:rPr>
              <w:t>(с изменениями)</w:t>
            </w:r>
          </w:p>
        </w:tc>
      </w:tr>
    </w:tbl>
    <w:p w:rsidR="004E583A" w:rsidRDefault="004E583A" w:rsidP="004E583A"/>
    <w:p w:rsidR="004E583A" w:rsidRDefault="004E583A">
      <w:pPr>
        <w:rPr>
          <w:rFonts w:ascii="Times New Roman" w:hAnsi="Times New Roman"/>
          <w:sz w:val="28"/>
          <w:szCs w:val="28"/>
        </w:rPr>
      </w:pPr>
    </w:p>
    <w:p w:rsidR="004E583A" w:rsidRPr="004E583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4E583A" w:rsidSect="006A6E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5C14CAB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1A74ED"/>
    <w:rsid w:val="00232EEA"/>
    <w:rsid w:val="004E583A"/>
    <w:rsid w:val="005B48BD"/>
    <w:rsid w:val="00621A9B"/>
    <w:rsid w:val="006A6EE6"/>
    <w:rsid w:val="006E6026"/>
    <w:rsid w:val="007408C8"/>
    <w:rsid w:val="00772D9A"/>
    <w:rsid w:val="008B1D59"/>
    <w:rsid w:val="00A26E7B"/>
    <w:rsid w:val="00B447CB"/>
    <w:rsid w:val="00B86EDF"/>
    <w:rsid w:val="00C46C15"/>
    <w:rsid w:val="00D15F18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consultantplus://offline/ref=115FF2BDA98D47C2883E3A0CB47B3A40D4D1FA0A3BE9B52FDCDF9A0C559FC78B64F6F451EE2AF88FX4Q9B" TargetMode="External"/><Relationship Id="rId42" Type="http://schemas.openxmlformats.org/officeDocument/2006/relationships/hyperlink" Target="consultantplus://offline/ref=75CF6425B813DAB83982A8ADDB38477C2B48ECE3055028371E4EA03942583D571D14E1D086i7mBD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garantF1://12081350.4000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DF1A0FD5FAE7902E0AEFCD4EE274F204075F97C077AC3861E43A7190FB22804AF7759FA03FC6BBB5MCEFI" TargetMode="External"/><Relationship Id="rId38" Type="http://schemas.openxmlformats.org/officeDocument/2006/relationships/hyperlink" Target="consultantplus://offline/ref=458E1945C6F8FB7769DD8871CEE6D456B10506F9DEF885790FAD89251F0364659E890986BE47Q3Z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AB82435vCB6H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DF1A0FD5FAE7902E0AEFCD4EE274F204075F97C077AC3861E43A7190FB22804AF7759FA03FC4B8B6MCEAI" TargetMode="External"/><Relationship Id="rId37" Type="http://schemas.openxmlformats.org/officeDocument/2006/relationships/hyperlink" Target="consultantplus://offline/ref=BFD238A5F01A4E44B5F202FEE034557510E214A9BE08DA570271A033CBDE13FC375B6531EA37E487NAVED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2BCv2BEH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consultantplus://offline/ref=4B1BC5178CFA277DCE7A0915AE6B9EC74A2982FB58FDC077D7FB572D6B03100BFBC1CC87FEE2C59823y5C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DF1A0FD5FAE7902E0AEFCD4EE274F204075F97C077AC3861E43A7190FB22804AF7759FA03FC4B8B6MCEAI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consultantplus://offline/ref=A4B75FCFECC7BFAB204F1B5D3A4D8C7C899300C367099ACB145668C8DB67B040D3EB8F8F5D28E3F0I1HBD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   2020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30 апреля  2020 года                                     </vt:lpstr>
    </vt:vector>
  </TitlesOfParts>
  <Company>Контрольно-счетная палата мо «нерюнгринский район»</Company>
  <LinksUpToDate>false</LinksUpToDate>
  <CharactersWithSpaces>31252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30 апреля  2020 года                                                                          по результатам контрольного мероприятия: «Проверка  годовой бюджетной отчетности за 2019 год Администрации городского поселения «Поселок Хани» Нерюнгринского района</dc:title>
  <dc:creator>Юлия</dc:creator>
  <cp:lastModifiedBy>User</cp:lastModifiedBy>
  <cp:revision>6</cp:revision>
  <cp:lastPrinted>2020-05-15T04:13:00Z</cp:lastPrinted>
  <dcterms:created xsi:type="dcterms:W3CDTF">2018-05-25T02:05:00Z</dcterms:created>
  <dcterms:modified xsi:type="dcterms:W3CDTF">2020-05-15T04:21:00Z</dcterms:modified>
</cp:coreProperties>
</file>